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E7C8F75" w:rsidR="001E0A28"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3GPP TSG-RAN WG4 Meeting # </w:t>
      </w:r>
      <w:r w:rsidR="003F3A2F" w:rsidRPr="00C47086">
        <w:rPr>
          <w:rFonts w:ascii="Arial" w:eastAsiaTheme="minorEastAsia" w:hAnsi="Arial" w:cs="Arial"/>
          <w:b/>
          <w:sz w:val="24"/>
          <w:szCs w:val="24"/>
          <w:lang w:val="en-US" w:eastAsia="zh-CN"/>
        </w:rPr>
        <w:t>9</w:t>
      </w:r>
      <w:r w:rsidR="001D391A">
        <w:rPr>
          <w:rFonts w:ascii="Arial" w:eastAsiaTheme="minorEastAsia" w:hAnsi="Arial" w:cs="Arial"/>
          <w:b/>
          <w:sz w:val="24"/>
          <w:szCs w:val="24"/>
          <w:lang w:val="en-US" w:eastAsia="zh-CN"/>
        </w:rPr>
        <w:t>9</w:t>
      </w:r>
      <w:r w:rsidR="003F3A2F" w:rsidRPr="00C47086">
        <w:rPr>
          <w:rFonts w:ascii="Arial" w:eastAsiaTheme="minorEastAsia" w:hAnsi="Arial" w:cs="Arial"/>
          <w:b/>
          <w:sz w:val="24"/>
          <w:szCs w:val="24"/>
          <w:lang w:val="en-US" w:eastAsia="zh-CN"/>
        </w:rPr>
        <w:t>-e</w:t>
      </w:r>
      <w:r w:rsidRPr="00C47086">
        <w:rPr>
          <w:rFonts w:ascii="Arial" w:eastAsiaTheme="minorEastAsia" w:hAnsi="Arial" w:cs="Arial"/>
          <w:b/>
          <w:sz w:val="24"/>
          <w:szCs w:val="24"/>
          <w:lang w:val="en-US" w:eastAsia="zh-CN"/>
        </w:rPr>
        <w:t xml:space="preserve"> </w:t>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001D391A">
        <w:rPr>
          <w:rFonts w:ascii="Arial" w:eastAsiaTheme="minorEastAsia" w:hAnsi="Arial" w:cs="Arial"/>
          <w:b/>
          <w:sz w:val="24"/>
          <w:szCs w:val="24"/>
          <w:lang w:val="en-US" w:eastAsia="zh-CN"/>
        </w:rPr>
        <w:tab/>
      </w:r>
      <w:r w:rsidR="00B80D6E" w:rsidRPr="00B80D6E">
        <w:rPr>
          <w:rFonts w:ascii="Arial" w:eastAsiaTheme="minorEastAsia" w:hAnsi="Arial" w:cs="Arial"/>
          <w:b/>
          <w:sz w:val="24"/>
          <w:szCs w:val="24"/>
          <w:lang w:val="en-US" w:eastAsia="zh-CN"/>
        </w:rPr>
        <w:t>R4-2108704</w:t>
      </w:r>
    </w:p>
    <w:p w14:paraId="0E0F466F" w14:textId="664438CA" w:rsidR="00615EBB"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Electronic Meeting, </w:t>
      </w:r>
      <w:r w:rsidR="00636015">
        <w:rPr>
          <w:rFonts w:ascii="Arial" w:hAnsi="Arial"/>
          <w:b/>
          <w:sz w:val="24"/>
          <w:szCs w:val="24"/>
          <w:lang w:val="en-US" w:eastAsia="zh-CN"/>
        </w:rPr>
        <w:t>19 - 27 May,</w:t>
      </w:r>
      <w:r w:rsidR="00442337" w:rsidRPr="00C47086">
        <w:rPr>
          <w:rFonts w:ascii="Arial" w:hAnsi="Arial"/>
          <w:b/>
          <w:sz w:val="24"/>
          <w:szCs w:val="24"/>
          <w:lang w:val="en-US" w:eastAsia="zh-CN"/>
        </w:rPr>
        <w:t xml:space="preserve"> 2021</w:t>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sidRPr="00C346DC">
        <w:rPr>
          <w:rFonts w:ascii="Arial" w:hAnsi="Arial"/>
          <w:b/>
          <w:lang w:val="en-US" w:eastAsia="zh-CN"/>
        </w:rPr>
        <w:t xml:space="preserve">(revision of </w:t>
      </w:r>
      <w:r w:rsidR="00C346DC" w:rsidRPr="00C346DC">
        <w:rPr>
          <w:rFonts w:ascii="Arial" w:eastAsiaTheme="minorEastAsia" w:hAnsi="Arial" w:cs="Arial"/>
          <w:b/>
          <w:lang w:val="en-US" w:eastAsia="zh-CN"/>
        </w:rPr>
        <w:t>R4-2108459)</w:t>
      </w:r>
    </w:p>
    <w:p w14:paraId="2637FD31" w14:textId="77777777" w:rsidR="001E0A28" w:rsidRPr="00C47086" w:rsidRDefault="001E0A28" w:rsidP="001E0A28">
      <w:pPr>
        <w:spacing w:after="120"/>
        <w:ind w:left="1985" w:hanging="1985"/>
        <w:rPr>
          <w:rFonts w:ascii="Arial" w:eastAsia="MS Mincho" w:hAnsi="Arial" w:cs="Arial"/>
          <w:b/>
          <w:sz w:val="22"/>
          <w:lang w:val="en-US"/>
        </w:rPr>
      </w:pPr>
    </w:p>
    <w:p w14:paraId="282755FA" w14:textId="62A354C2" w:rsidR="00C24D2F" w:rsidRPr="00C470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47086">
        <w:rPr>
          <w:rFonts w:ascii="Arial" w:eastAsia="MS Mincho" w:hAnsi="Arial" w:cs="Arial"/>
          <w:b/>
          <w:color w:val="000000"/>
          <w:sz w:val="22"/>
          <w:lang w:val="en-US"/>
        </w:rPr>
        <w:t xml:space="preserve">Agenda </w:t>
      </w:r>
      <w:r w:rsidR="007D19B7" w:rsidRPr="00C47086">
        <w:rPr>
          <w:rFonts w:ascii="Arial" w:eastAsia="MS Mincho" w:hAnsi="Arial" w:cs="Arial"/>
          <w:b/>
          <w:color w:val="000000"/>
          <w:sz w:val="22"/>
          <w:lang w:val="en-US"/>
        </w:rPr>
        <w:t>item</w:t>
      </w:r>
      <w:r w:rsidRPr="00C47086">
        <w:rPr>
          <w:rFonts w:ascii="Arial" w:eastAsia="MS Mincho" w:hAnsi="Arial" w:cs="Arial"/>
          <w:b/>
          <w:color w:val="000000"/>
          <w:sz w:val="22"/>
          <w:lang w:val="en-US"/>
        </w:rPr>
        <w:t>:</w:t>
      </w:r>
      <w:r w:rsidRPr="00C47086">
        <w:rPr>
          <w:rFonts w:ascii="Arial" w:eastAsia="MS Mincho" w:hAnsi="Arial" w:cs="Arial"/>
          <w:b/>
          <w:color w:val="000000"/>
          <w:sz w:val="22"/>
          <w:lang w:val="en-US"/>
        </w:rPr>
        <w:tab/>
      </w:r>
      <w:r w:rsidRPr="00C47086">
        <w:rPr>
          <w:rFonts w:ascii="Arial" w:eastAsia="MS Mincho" w:hAnsi="Arial" w:cs="Arial"/>
          <w:b/>
          <w:color w:val="000000"/>
          <w:sz w:val="22"/>
          <w:lang w:val="en-US" w:eastAsia="ja-JP"/>
        </w:rPr>
        <w:tab/>
      </w:r>
      <w:r w:rsidRPr="00C47086">
        <w:rPr>
          <w:rFonts w:ascii="Arial" w:eastAsia="MS Mincho" w:hAnsi="Arial" w:cs="Arial"/>
          <w:b/>
          <w:color w:val="000000"/>
          <w:sz w:val="22"/>
          <w:lang w:val="en-US" w:eastAsia="ja-JP"/>
        </w:rPr>
        <w:tab/>
      </w:r>
      <w:r w:rsidR="001D391A">
        <w:rPr>
          <w:rFonts w:ascii="Arial" w:eastAsiaTheme="minorEastAsia" w:hAnsi="Arial" w:cs="Arial"/>
          <w:color w:val="000000"/>
          <w:sz w:val="22"/>
          <w:lang w:val="en-US" w:eastAsia="zh-CN"/>
        </w:rPr>
        <w:t>10</w:t>
      </w:r>
      <w:r w:rsidR="00DE53EF" w:rsidRPr="00C47086">
        <w:rPr>
          <w:rFonts w:ascii="Arial" w:eastAsiaTheme="minorEastAsia" w:hAnsi="Arial" w:cs="Arial"/>
          <w:color w:val="000000"/>
          <w:sz w:val="22"/>
          <w:lang w:val="en-US" w:eastAsia="zh-CN"/>
        </w:rPr>
        <w:t>.1.1</w:t>
      </w:r>
    </w:p>
    <w:p w14:paraId="50D5329D" w14:textId="3DE2CA7E" w:rsidR="00915D73" w:rsidRPr="00C47086" w:rsidRDefault="00915D73" w:rsidP="00915D73">
      <w:pPr>
        <w:spacing w:after="120"/>
        <w:ind w:left="1985" w:hanging="1985"/>
        <w:rPr>
          <w:rFonts w:ascii="Arial" w:hAnsi="Arial" w:cs="Arial"/>
          <w:color w:val="000000"/>
          <w:sz w:val="22"/>
          <w:lang w:val="en-US" w:eastAsia="zh-CN"/>
        </w:rPr>
      </w:pPr>
      <w:r w:rsidRPr="00C47086">
        <w:rPr>
          <w:rFonts w:ascii="Arial" w:eastAsia="MS Mincho" w:hAnsi="Arial" w:cs="Arial"/>
          <w:b/>
          <w:sz w:val="22"/>
          <w:lang w:val="en-US"/>
        </w:rPr>
        <w:t>Source:</w:t>
      </w:r>
      <w:r w:rsidRPr="00C47086">
        <w:rPr>
          <w:rFonts w:ascii="Arial" w:eastAsia="MS Mincho" w:hAnsi="Arial" w:cs="Arial"/>
          <w:b/>
          <w:sz w:val="22"/>
          <w:lang w:val="en-US"/>
        </w:rPr>
        <w:tab/>
      </w:r>
      <w:r w:rsidR="004D737D" w:rsidRPr="00C47086">
        <w:rPr>
          <w:rFonts w:ascii="Arial" w:hAnsi="Arial" w:cs="Arial"/>
          <w:color w:val="000000"/>
          <w:sz w:val="22"/>
          <w:lang w:val="en-US" w:eastAsia="zh-CN"/>
        </w:rPr>
        <w:t>Moderator</w:t>
      </w:r>
      <w:r w:rsidR="00321150" w:rsidRPr="00C47086">
        <w:rPr>
          <w:rFonts w:ascii="Arial" w:hAnsi="Arial" w:cs="Arial"/>
          <w:color w:val="000000"/>
          <w:sz w:val="22"/>
          <w:lang w:val="en-US" w:eastAsia="zh-CN"/>
        </w:rPr>
        <w:t xml:space="preserve"> </w:t>
      </w:r>
      <w:r w:rsidR="004D737D" w:rsidRPr="00C47086">
        <w:rPr>
          <w:rFonts w:ascii="Arial" w:hAnsi="Arial" w:cs="Arial"/>
          <w:color w:val="000000"/>
          <w:sz w:val="22"/>
          <w:lang w:val="en-US" w:eastAsia="zh-CN"/>
        </w:rPr>
        <w:t>(</w:t>
      </w:r>
      <w:r w:rsidR="00D93C4F" w:rsidRPr="00C47086">
        <w:rPr>
          <w:rFonts w:ascii="Arial" w:hAnsi="Arial" w:cs="Arial"/>
          <w:color w:val="000000"/>
          <w:sz w:val="22"/>
          <w:lang w:val="en-US" w:eastAsia="zh-CN"/>
        </w:rPr>
        <w:t>Apple</w:t>
      </w:r>
      <w:r w:rsidR="004D737D" w:rsidRPr="00C47086">
        <w:rPr>
          <w:rFonts w:ascii="Arial" w:hAnsi="Arial" w:cs="Arial"/>
          <w:color w:val="000000"/>
          <w:sz w:val="22"/>
          <w:lang w:val="en-US" w:eastAsia="zh-CN"/>
        </w:rPr>
        <w:t>)</w:t>
      </w:r>
    </w:p>
    <w:p w14:paraId="1E0389E7" w14:textId="3F083F54" w:rsidR="00915D73" w:rsidRPr="00C47086" w:rsidRDefault="00915D73" w:rsidP="00915D73">
      <w:pPr>
        <w:spacing w:after="120"/>
        <w:ind w:left="1985" w:hanging="1985"/>
        <w:rPr>
          <w:rFonts w:ascii="Arial" w:eastAsiaTheme="minorEastAsia" w:hAnsi="Arial" w:cs="Arial"/>
          <w:color w:val="000000"/>
          <w:sz w:val="22"/>
          <w:lang w:val="en-US" w:eastAsia="zh-CN"/>
        </w:rPr>
      </w:pPr>
      <w:r w:rsidRPr="00C47086">
        <w:rPr>
          <w:rFonts w:ascii="Arial" w:eastAsia="MS Mincho" w:hAnsi="Arial" w:cs="Arial"/>
          <w:b/>
          <w:color w:val="000000"/>
          <w:sz w:val="22"/>
          <w:lang w:val="en-US"/>
        </w:rPr>
        <w:t>Title:</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 xml:space="preserve">Email discussion summary for </w:t>
      </w:r>
      <w:r w:rsidR="00533159" w:rsidRPr="00C47086">
        <w:rPr>
          <w:rFonts w:ascii="Arial" w:eastAsiaTheme="minorEastAsia" w:hAnsi="Arial" w:cs="Arial"/>
          <w:color w:val="000000"/>
          <w:sz w:val="22"/>
          <w:lang w:val="en-US" w:eastAsia="zh-CN"/>
        </w:rPr>
        <w:t>[</w:t>
      </w:r>
      <w:r w:rsidR="00442337" w:rsidRPr="00C47086">
        <w:rPr>
          <w:rFonts w:ascii="Arial" w:eastAsiaTheme="minorEastAsia" w:hAnsi="Arial" w:cs="Arial"/>
          <w:color w:val="000000"/>
          <w:sz w:val="22"/>
          <w:lang w:val="en-US" w:eastAsia="zh-CN"/>
        </w:rPr>
        <w:t>9</w:t>
      </w:r>
      <w:r w:rsidR="001D391A">
        <w:rPr>
          <w:rFonts w:ascii="Arial" w:eastAsiaTheme="minorEastAsia" w:hAnsi="Arial" w:cs="Arial"/>
          <w:color w:val="000000"/>
          <w:sz w:val="22"/>
          <w:lang w:val="en-US" w:eastAsia="zh-CN"/>
        </w:rPr>
        <w:t>9</w:t>
      </w:r>
      <w:r w:rsidR="00442337" w:rsidRPr="00C47086">
        <w:rPr>
          <w:rFonts w:ascii="Arial" w:eastAsiaTheme="minorEastAsia" w:hAnsi="Arial" w:cs="Arial"/>
          <w:color w:val="000000"/>
          <w:sz w:val="22"/>
          <w:lang w:val="en-US" w:eastAsia="zh-CN"/>
        </w:rPr>
        <w:t>-e</w:t>
      </w:r>
      <w:r w:rsidR="00533159" w:rsidRPr="00C47086">
        <w:rPr>
          <w:rFonts w:ascii="Arial" w:eastAsiaTheme="minorEastAsia" w:hAnsi="Arial" w:cs="Arial"/>
          <w:color w:val="000000"/>
          <w:sz w:val="22"/>
          <w:lang w:val="en-US" w:eastAsia="zh-CN"/>
        </w:rPr>
        <w:t>]</w:t>
      </w:r>
      <w:r w:rsidR="00D93C4F" w:rsidRPr="00C47086">
        <w:rPr>
          <w:rFonts w:ascii="Arial" w:eastAsiaTheme="minorEastAsia" w:hAnsi="Arial" w:cs="Arial"/>
          <w:color w:val="000000"/>
          <w:sz w:val="22"/>
          <w:lang w:val="en-US" w:eastAsia="zh-CN"/>
        </w:rPr>
        <w:t>[3</w:t>
      </w:r>
      <w:r w:rsidR="001D391A">
        <w:rPr>
          <w:rFonts w:ascii="Arial" w:eastAsiaTheme="minorEastAsia" w:hAnsi="Arial" w:cs="Arial"/>
          <w:color w:val="000000"/>
          <w:sz w:val="22"/>
          <w:lang w:val="en-US" w:eastAsia="zh-CN"/>
        </w:rPr>
        <w:t>36</w:t>
      </w:r>
      <w:r w:rsidR="00D93C4F" w:rsidRPr="00C47086">
        <w:rPr>
          <w:rFonts w:ascii="Arial" w:eastAsiaTheme="minorEastAsia" w:hAnsi="Arial" w:cs="Arial"/>
          <w:color w:val="000000"/>
          <w:sz w:val="22"/>
          <w:lang w:val="en-US" w:eastAsia="zh-CN"/>
        </w:rPr>
        <w:t>] FR2_enhTestMethods</w:t>
      </w:r>
    </w:p>
    <w:p w14:paraId="67B0962B" w14:textId="0319B659" w:rsidR="00915D73" w:rsidRPr="00C47086" w:rsidRDefault="00915D73" w:rsidP="00915D73">
      <w:pPr>
        <w:spacing w:after="120"/>
        <w:ind w:left="1985" w:hanging="1985"/>
        <w:rPr>
          <w:rFonts w:ascii="Arial" w:eastAsiaTheme="minorEastAsia" w:hAnsi="Arial" w:cs="Arial"/>
          <w:sz w:val="22"/>
          <w:lang w:val="en-US" w:eastAsia="zh-CN"/>
        </w:rPr>
      </w:pPr>
      <w:r w:rsidRPr="00C47086">
        <w:rPr>
          <w:rFonts w:ascii="Arial" w:eastAsia="MS Mincho" w:hAnsi="Arial" w:cs="Arial"/>
          <w:b/>
          <w:color w:val="000000"/>
          <w:sz w:val="22"/>
          <w:lang w:val="en-US"/>
        </w:rPr>
        <w:t>Document for:</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Information</w:t>
      </w:r>
    </w:p>
    <w:p w14:paraId="4A0AE149" w14:textId="4268E307" w:rsidR="005D7AF8" w:rsidRPr="00C47086" w:rsidRDefault="00915D73" w:rsidP="00FA5848">
      <w:pPr>
        <w:pStyle w:val="Heading1"/>
        <w:rPr>
          <w:rFonts w:eastAsiaTheme="minorEastAsia"/>
          <w:lang w:val="en-US" w:eastAsia="zh-CN"/>
        </w:rPr>
      </w:pPr>
      <w:r w:rsidRPr="00C47086">
        <w:rPr>
          <w:lang w:val="en-US" w:eastAsia="ja-JP"/>
        </w:rPr>
        <w:t>Introduction</w:t>
      </w:r>
    </w:p>
    <w:p w14:paraId="1A286333" w14:textId="30387F3C" w:rsidR="00484C5D" w:rsidRPr="00C47086" w:rsidRDefault="00373E87" w:rsidP="00642BC6">
      <w:pPr>
        <w:rPr>
          <w:i/>
          <w:color w:val="0070C0"/>
          <w:lang w:val="en-US" w:eastAsia="zh-CN"/>
        </w:rPr>
      </w:pPr>
      <w:r w:rsidRPr="00C47086">
        <w:rPr>
          <w:i/>
          <w:color w:val="0070C0"/>
          <w:lang w:val="en-US" w:eastAsia="zh-CN"/>
        </w:rPr>
        <w:t>The email discussion is separated into the following topics:</w:t>
      </w:r>
    </w:p>
    <w:p w14:paraId="0275E237" w14:textId="7F63CC1D"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1: high DL and low UL power</w:t>
      </w:r>
    </w:p>
    <w:p w14:paraId="329A7976" w14:textId="375A8822"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2: polarization basis mismatch</w:t>
      </w:r>
    </w:p>
    <w:p w14:paraId="27255121" w14:textId="189E4F85"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3: inter-band (FR2+FR2) CA</w:t>
      </w:r>
    </w:p>
    <w:p w14:paraId="0C5D5A57" w14:textId="240C2297" w:rsidR="00373E87"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4: extreme temperature conditions</w:t>
      </w:r>
    </w:p>
    <w:p w14:paraId="0097CEA1" w14:textId="60593CC8" w:rsidR="00A60774" w:rsidRPr="00C47086" w:rsidRDefault="00A60774" w:rsidP="00A60774">
      <w:pPr>
        <w:pStyle w:val="ListParagraph"/>
        <w:numPr>
          <w:ilvl w:val="1"/>
          <w:numId w:val="21"/>
        </w:numPr>
        <w:ind w:firstLineChars="0"/>
        <w:rPr>
          <w:i/>
          <w:color w:val="0070C0"/>
          <w:lang w:val="en-US" w:eastAsia="zh-CN"/>
        </w:rPr>
      </w:pPr>
      <w:r>
        <w:rPr>
          <w:i/>
          <w:color w:val="0070C0"/>
          <w:sz w:val="22"/>
          <w:szCs w:val="22"/>
          <w:lang w:val="en-US" w:eastAsia="zh-CN"/>
        </w:rPr>
        <w:t>NOTE: this topic did not receive any contributions</w:t>
      </w:r>
    </w:p>
    <w:p w14:paraId="28855CF8" w14:textId="420F1700"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5: enhancements to reduce test time</w:t>
      </w:r>
    </w:p>
    <w:p w14:paraId="125A49D2" w14:textId="19592E93"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6: extension of permitted methods to band n262</w:t>
      </w:r>
    </w:p>
    <w:p w14:paraId="3ECA1F37" w14:textId="2208E077"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7: rapporteur input</w:t>
      </w:r>
    </w:p>
    <w:p w14:paraId="0EE06B6A" w14:textId="1072F35F" w:rsidR="00004165" w:rsidRPr="00C47086" w:rsidRDefault="00C346DC" w:rsidP="00805BE8">
      <w:pPr>
        <w:rPr>
          <w:color w:val="0070C0"/>
          <w:lang w:val="en-US" w:eastAsia="zh-CN"/>
        </w:rPr>
      </w:pPr>
      <w:r>
        <w:rPr>
          <w:color w:val="0070C0"/>
          <w:lang w:val="en-US" w:eastAsia="zh-CN"/>
        </w:rPr>
        <w:t>This document captures the outcome of the second round of email discussions.</w:t>
      </w:r>
    </w:p>
    <w:p w14:paraId="609286E5" w14:textId="17D6277F" w:rsidR="00E80B52" w:rsidRPr="00B75966" w:rsidRDefault="00142BB9" w:rsidP="00805BE8">
      <w:pPr>
        <w:pStyle w:val="Heading1"/>
        <w:rPr>
          <w:lang w:val="en-US" w:eastAsia="ja-JP"/>
        </w:rPr>
      </w:pPr>
      <w:r w:rsidRPr="00B75966">
        <w:rPr>
          <w:lang w:val="en-US" w:eastAsia="ja-JP"/>
        </w:rPr>
        <w:t>Topic</w:t>
      </w:r>
      <w:r w:rsidR="00C649BD" w:rsidRPr="00B75966">
        <w:rPr>
          <w:lang w:val="en-US" w:eastAsia="ja-JP"/>
        </w:rPr>
        <w:t xml:space="preserve"> </w:t>
      </w:r>
      <w:r w:rsidR="00837458" w:rsidRPr="00B75966">
        <w:rPr>
          <w:lang w:val="en-US" w:eastAsia="ja-JP"/>
        </w:rPr>
        <w:t>#1</w:t>
      </w:r>
      <w:r w:rsidR="00C649BD" w:rsidRPr="00B75966">
        <w:rPr>
          <w:lang w:val="en-US" w:eastAsia="ja-JP"/>
        </w:rPr>
        <w:t xml:space="preserve">: </w:t>
      </w:r>
      <w:r w:rsidR="009D384D" w:rsidRPr="00B75966">
        <w:rPr>
          <w:lang w:val="en-US" w:eastAsia="ja-JP"/>
        </w:rPr>
        <w:t>high DL and low UL power</w:t>
      </w:r>
    </w:p>
    <w:p w14:paraId="6D4B85E1" w14:textId="023CA4DB" w:rsidR="00484C5D" w:rsidRPr="00C47086" w:rsidRDefault="00484C5D" w:rsidP="00B831A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47086" w14:paraId="0411894B" w14:textId="77777777" w:rsidTr="002823FD">
        <w:trPr>
          <w:trHeight w:val="468"/>
        </w:trPr>
        <w:tc>
          <w:tcPr>
            <w:tcW w:w="1622" w:type="dxa"/>
            <w:vAlign w:val="center"/>
          </w:tcPr>
          <w:p w14:paraId="2F14AAAF" w14:textId="0E1491F7" w:rsidR="00484C5D" w:rsidRPr="00C47086" w:rsidRDefault="00484C5D" w:rsidP="00805BE8">
            <w:pPr>
              <w:spacing w:before="120" w:after="120"/>
              <w:rPr>
                <w:b/>
                <w:bCs/>
                <w:lang w:val="en-US"/>
              </w:rPr>
            </w:pPr>
            <w:r w:rsidRPr="00C47086">
              <w:rPr>
                <w:b/>
                <w:bCs/>
                <w:lang w:val="en-US"/>
              </w:rPr>
              <w:t>T-doc number</w:t>
            </w:r>
          </w:p>
        </w:tc>
        <w:tc>
          <w:tcPr>
            <w:tcW w:w="1424" w:type="dxa"/>
            <w:vAlign w:val="center"/>
          </w:tcPr>
          <w:p w14:paraId="46E4D078" w14:textId="7CE45E51" w:rsidR="00484C5D" w:rsidRPr="00C47086" w:rsidRDefault="00484C5D" w:rsidP="00805BE8">
            <w:pPr>
              <w:spacing w:before="120" w:after="120"/>
              <w:rPr>
                <w:b/>
                <w:bCs/>
                <w:lang w:val="en-US"/>
              </w:rPr>
            </w:pPr>
            <w:r w:rsidRPr="00C47086">
              <w:rPr>
                <w:b/>
                <w:bCs/>
                <w:lang w:val="en-US"/>
              </w:rPr>
              <w:t>Company</w:t>
            </w:r>
          </w:p>
        </w:tc>
        <w:tc>
          <w:tcPr>
            <w:tcW w:w="6585" w:type="dxa"/>
            <w:vAlign w:val="center"/>
          </w:tcPr>
          <w:p w14:paraId="531E5DB7" w14:textId="1856A816" w:rsidR="00484C5D" w:rsidRPr="00C47086" w:rsidRDefault="00484C5D" w:rsidP="00805BE8">
            <w:pPr>
              <w:spacing w:before="120" w:after="120"/>
              <w:rPr>
                <w:b/>
                <w:bCs/>
                <w:lang w:val="en-US"/>
              </w:rPr>
            </w:pPr>
            <w:r w:rsidRPr="00C47086">
              <w:rPr>
                <w:b/>
                <w:bCs/>
                <w:lang w:val="en-US"/>
              </w:rPr>
              <w:t>Proposals</w:t>
            </w:r>
            <w:r w:rsidR="00F53FE2" w:rsidRPr="00C47086">
              <w:rPr>
                <w:b/>
                <w:bCs/>
                <w:lang w:val="en-US"/>
              </w:rPr>
              <w:t xml:space="preserve"> / Observations</w:t>
            </w:r>
          </w:p>
        </w:tc>
      </w:tr>
      <w:tr w:rsidR="00584D7D" w:rsidRPr="00C47086" w14:paraId="4246E76B" w14:textId="77777777" w:rsidTr="002823FD">
        <w:trPr>
          <w:trHeight w:val="468"/>
        </w:trPr>
        <w:tc>
          <w:tcPr>
            <w:tcW w:w="1622" w:type="dxa"/>
            <w:vAlign w:val="center"/>
          </w:tcPr>
          <w:p w14:paraId="12FD4C09" w14:textId="6C60F666" w:rsidR="00584D7D" w:rsidRPr="00C47086" w:rsidRDefault="002B2A6A" w:rsidP="00584D7D">
            <w:pPr>
              <w:spacing w:before="120" w:after="120"/>
              <w:rPr>
                <w:lang w:val="en-US"/>
              </w:rPr>
            </w:pPr>
            <w:hyperlink r:id="rId12" w:history="1">
              <w:r w:rsidR="00584D7D">
                <w:rPr>
                  <w:rStyle w:val="Hyperlink"/>
                  <w:rFonts w:ascii="Arial" w:hAnsi="Arial" w:cs="Arial"/>
                  <w:sz w:val="14"/>
                  <w:szCs w:val="14"/>
                </w:rPr>
                <w:t>R4-2111005</w:t>
              </w:r>
            </w:hyperlink>
          </w:p>
        </w:tc>
        <w:tc>
          <w:tcPr>
            <w:tcW w:w="1424" w:type="dxa"/>
            <w:vAlign w:val="center"/>
          </w:tcPr>
          <w:p w14:paraId="1A5AAE84" w14:textId="5ED9A8FB" w:rsidR="00584D7D" w:rsidRPr="00C47086" w:rsidRDefault="00584D7D" w:rsidP="00584D7D">
            <w:pPr>
              <w:spacing w:before="120" w:after="120"/>
              <w:rPr>
                <w:lang w:val="en-US"/>
              </w:rPr>
            </w:pPr>
            <w:r>
              <w:rPr>
                <w:rFonts w:ascii="Arial" w:hAnsi="Arial" w:cs="Arial"/>
                <w:color w:val="000000"/>
                <w:sz w:val="14"/>
                <w:szCs w:val="14"/>
              </w:rPr>
              <w:t>Keysight Technologies</w:t>
            </w:r>
          </w:p>
        </w:tc>
        <w:tc>
          <w:tcPr>
            <w:tcW w:w="6585" w:type="dxa"/>
            <w:vAlign w:val="center"/>
          </w:tcPr>
          <w:p w14:paraId="5F347DD2" w14:textId="77777777" w:rsidR="00584D7D" w:rsidRDefault="00584D7D" w:rsidP="00584D7D">
            <w:pPr>
              <w:pStyle w:val="NormalWeb"/>
              <w:spacing w:before="0" w:beforeAutospacing="0" w:after="0" w:afterAutospacing="0"/>
            </w:pPr>
            <w:r>
              <w:rPr>
                <w:rFonts w:ascii="Arial" w:hAnsi="Arial" w:cs="Arial"/>
                <w:b/>
                <w:bCs/>
                <w:color w:val="000000"/>
                <w:sz w:val="14"/>
                <w:szCs w:val="14"/>
              </w:rPr>
              <w:t>On CFFNF and CFFDNF test methodologies for high DL power and low UL power test cases</w:t>
            </w:r>
          </w:p>
          <w:p w14:paraId="23822011" w14:textId="77777777"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Observation 1: For PC3 TRP analyses based on the CFFDNF approach,</w:t>
            </w:r>
          </w:p>
          <w:p w14:paraId="51A93471" w14:textId="36337566"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 no additional MU is needed for range lengths exceeding 20cm if the path loss correction is applied for measurement grids with step size of at most 5º</w:t>
            </w:r>
          </w:p>
          <w:p w14:paraId="00E261B3" w14:textId="074B0E18"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 no additional MU is needed for range lengths exceeding 25cm if the path loss correction is applied for measurement grids with step size of at most 10º</w:t>
            </w:r>
          </w:p>
          <w:p w14:paraId="3FAC615F" w14:textId="70C3F750" w:rsidR="00584D7D" w:rsidRDefault="00584D7D" w:rsidP="00584D7D">
            <w:pPr>
              <w:pStyle w:val="NormalWeb"/>
              <w:spacing w:before="0" w:beforeAutospacing="0" w:after="0" w:afterAutospacing="0"/>
            </w:pPr>
            <w:r>
              <w:rPr>
                <w:rFonts w:ascii="Arial" w:hAnsi="Arial" w:cs="Arial"/>
                <w:color w:val="000000"/>
                <w:sz w:val="14"/>
                <w:szCs w:val="14"/>
              </w:rPr>
              <w:t>- no additional MU is needed for range lengths exceeding 40cm if the path loss correction is not applied for measurement grids with step size of at most 10º</w:t>
            </w:r>
          </w:p>
          <w:p w14:paraId="2572E299" w14:textId="77777777" w:rsidR="00584D7D" w:rsidRDefault="00584D7D" w:rsidP="00584D7D">
            <w:pPr>
              <w:pStyle w:val="NormalWeb"/>
              <w:spacing w:before="0" w:beforeAutospacing="0" w:after="0" w:afterAutospacing="0"/>
              <w:rPr>
                <w:rFonts w:ascii="Arial" w:hAnsi="Arial" w:cs="Arial"/>
                <w:color w:val="000000"/>
                <w:sz w:val="14"/>
                <w:szCs w:val="14"/>
              </w:rPr>
            </w:pPr>
          </w:p>
          <w:p w14:paraId="7FDC87A6" w14:textId="77777777" w:rsidR="00584D7D" w:rsidRDefault="00584D7D" w:rsidP="00584D7D">
            <w:pPr>
              <w:pStyle w:val="NormalWeb"/>
              <w:spacing w:before="0" w:beforeAutospacing="0" w:after="0" w:afterAutospacing="0"/>
            </w:pPr>
            <w:r>
              <w:rPr>
                <w:rFonts w:ascii="Arial" w:hAnsi="Arial" w:cs="Arial"/>
                <w:color w:val="000000"/>
                <w:sz w:val="14"/>
                <w:szCs w:val="14"/>
              </w:rPr>
              <w:t>Proposal 1: Incorporate the presented information on CFFDNF using black&amp;white-box approach, CFFNF using black&amp;white-box approach, and CFFNF using black-box approach into TR 38.884</w:t>
            </w:r>
          </w:p>
          <w:p w14:paraId="23E5CF1A" w14:textId="4A4CE8E2" w:rsidR="00584D7D" w:rsidRPr="00C47086" w:rsidRDefault="00584D7D" w:rsidP="00584D7D">
            <w:pPr>
              <w:spacing w:before="120" w:after="120"/>
              <w:rPr>
                <w:lang w:val="en-US"/>
              </w:rPr>
            </w:pPr>
            <w:r>
              <w:rPr>
                <w:rFonts w:ascii="Arial" w:hAnsi="Arial" w:cs="Arial"/>
                <w:color w:val="000000"/>
                <w:sz w:val="14"/>
                <w:szCs w:val="14"/>
              </w:rPr>
              <w:t>Proposal 2: Capture in TR 38.884 that CFFNF and CFFDNF methodologies require the compensation of the path loss (w.r.t. to the active antenna array) and the compensation of the probe antenna pattern</w:t>
            </w:r>
          </w:p>
        </w:tc>
      </w:tr>
      <w:tr w:rsidR="00584D7D" w:rsidRPr="00C47086" w14:paraId="6866192A" w14:textId="77777777" w:rsidTr="002823FD">
        <w:trPr>
          <w:trHeight w:val="468"/>
        </w:trPr>
        <w:tc>
          <w:tcPr>
            <w:tcW w:w="1622" w:type="dxa"/>
            <w:vAlign w:val="center"/>
          </w:tcPr>
          <w:p w14:paraId="187BF8D7" w14:textId="038F106E" w:rsidR="00584D7D" w:rsidRPr="00C47086" w:rsidRDefault="002B2A6A" w:rsidP="00584D7D">
            <w:pPr>
              <w:spacing w:before="120" w:after="120"/>
              <w:rPr>
                <w:lang w:val="en-US"/>
              </w:rPr>
            </w:pPr>
            <w:hyperlink r:id="rId13" w:history="1">
              <w:r w:rsidR="00584D7D">
                <w:rPr>
                  <w:rStyle w:val="Hyperlink"/>
                  <w:rFonts w:ascii="Arial" w:hAnsi="Arial" w:cs="Arial"/>
                  <w:sz w:val="14"/>
                  <w:szCs w:val="14"/>
                </w:rPr>
                <w:t>R4-2111006</w:t>
              </w:r>
            </w:hyperlink>
          </w:p>
        </w:tc>
        <w:tc>
          <w:tcPr>
            <w:tcW w:w="1424" w:type="dxa"/>
            <w:vAlign w:val="center"/>
          </w:tcPr>
          <w:p w14:paraId="67061064" w14:textId="2275F5C6" w:rsidR="00584D7D" w:rsidRPr="00C47086" w:rsidRDefault="00584D7D" w:rsidP="00584D7D">
            <w:pPr>
              <w:spacing w:before="120" w:after="120"/>
              <w:rPr>
                <w:lang w:val="en-US"/>
              </w:rPr>
            </w:pPr>
            <w:r>
              <w:rPr>
                <w:rFonts w:ascii="Arial" w:hAnsi="Arial" w:cs="Arial"/>
                <w:color w:val="000000"/>
                <w:sz w:val="14"/>
                <w:szCs w:val="14"/>
              </w:rPr>
              <w:t>Keysight Technologies UK Ltd, Rohde &amp; Schwarz</w:t>
            </w:r>
          </w:p>
        </w:tc>
        <w:tc>
          <w:tcPr>
            <w:tcW w:w="6585" w:type="dxa"/>
            <w:vAlign w:val="center"/>
          </w:tcPr>
          <w:p w14:paraId="7A2645B8" w14:textId="77777777" w:rsidR="00584D7D" w:rsidRPr="00584D7D" w:rsidRDefault="00584D7D" w:rsidP="00584D7D">
            <w:pPr>
              <w:spacing w:before="120" w:after="120"/>
              <w:rPr>
                <w:rFonts w:ascii="Arial" w:hAnsi="Arial" w:cs="Arial"/>
                <w:b/>
                <w:bCs/>
                <w:color w:val="000000"/>
                <w:sz w:val="14"/>
                <w:szCs w:val="14"/>
              </w:rPr>
            </w:pPr>
            <w:r w:rsidRPr="00584D7D">
              <w:rPr>
                <w:rFonts w:ascii="Arial" w:hAnsi="Arial" w:cs="Arial"/>
                <w:b/>
                <w:bCs/>
                <w:color w:val="000000"/>
                <w:sz w:val="14"/>
                <w:szCs w:val="14"/>
              </w:rPr>
              <w:t>TP on high DL power and low UL power test cases</w:t>
            </w:r>
          </w:p>
          <w:p w14:paraId="6EAFC6AF" w14:textId="6262F203" w:rsidR="00584D7D" w:rsidRPr="00C47086" w:rsidRDefault="00584D7D" w:rsidP="00584D7D">
            <w:pPr>
              <w:spacing w:before="120" w:after="120"/>
              <w:rPr>
                <w:lang w:val="en-US"/>
              </w:rPr>
            </w:pPr>
            <w:r w:rsidRPr="00584D7D">
              <w:rPr>
                <w:rFonts w:ascii="Arial" w:hAnsi="Arial" w:cs="Arial"/>
                <w:color w:val="FF0000"/>
                <w:sz w:val="14"/>
                <w:szCs w:val="14"/>
              </w:rPr>
              <w:t>NOTE: this document is not available and was reserved to capture the meeting's outcome</w:t>
            </w:r>
          </w:p>
        </w:tc>
      </w:tr>
      <w:tr w:rsidR="00584D7D" w:rsidRPr="00C47086" w14:paraId="062A01AD" w14:textId="77777777" w:rsidTr="002823FD">
        <w:trPr>
          <w:trHeight w:val="468"/>
        </w:trPr>
        <w:tc>
          <w:tcPr>
            <w:tcW w:w="1622" w:type="dxa"/>
            <w:vAlign w:val="center"/>
          </w:tcPr>
          <w:p w14:paraId="6C5E438C" w14:textId="77777777" w:rsidR="00584D7D" w:rsidRDefault="002B2A6A" w:rsidP="00584D7D">
            <w:pPr>
              <w:spacing w:before="120" w:after="120"/>
              <w:rPr>
                <w:rStyle w:val="Hyperlink"/>
                <w:rFonts w:ascii="Arial" w:hAnsi="Arial" w:cs="Arial"/>
                <w:sz w:val="14"/>
                <w:szCs w:val="14"/>
              </w:rPr>
            </w:pPr>
            <w:hyperlink r:id="rId14" w:history="1">
              <w:r w:rsidR="00584D7D">
                <w:rPr>
                  <w:rStyle w:val="Hyperlink"/>
                  <w:rFonts w:ascii="Arial" w:hAnsi="Arial" w:cs="Arial"/>
                  <w:sz w:val="14"/>
                  <w:szCs w:val="14"/>
                </w:rPr>
                <w:t>R4-2111494</w:t>
              </w:r>
            </w:hyperlink>
          </w:p>
          <w:p w14:paraId="6D97CC35" w14:textId="4CF5049E" w:rsidR="002823FD" w:rsidRPr="000208CC" w:rsidRDefault="002823FD" w:rsidP="00584D7D">
            <w:pPr>
              <w:spacing w:before="120" w:after="120"/>
              <w:rPr>
                <w:rFonts w:ascii="Arial" w:hAnsi="Arial" w:cs="Arial"/>
                <w:sz w:val="14"/>
                <w:szCs w:val="14"/>
                <w:lang w:val="en-US"/>
              </w:rPr>
            </w:pPr>
            <w:r w:rsidRPr="000208CC">
              <w:rPr>
                <w:rFonts w:ascii="Arial" w:hAnsi="Arial" w:cs="Arial"/>
                <w:sz w:val="14"/>
                <w:szCs w:val="14"/>
                <w:lang w:val="en-US"/>
              </w:rPr>
              <w:t>(changes</w:t>
            </w:r>
            <w:r>
              <w:rPr>
                <w:rFonts w:ascii="Arial" w:hAnsi="Arial" w:cs="Arial"/>
                <w:sz w:val="14"/>
                <w:szCs w:val="14"/>
                <w:lang w:val="en-US"/>
              </w:rPr>
              <w:t xml:space="preserve"> in late revision to this </w:t>
            </w:r>
            <w:r>
              <w:rPr>
                <w:rFonts w:ascii="Arial" w:hAnsi="Arial" w:cs="Arial"/>
                <w:sz w:val="14"/>
                <w:szCs w:val="14"/>
                <w:lang w:val="en-US"/>
              </w:rPr>
              <w:lastRenderedPageBreak/>
              <w:t xml:space="preserve">contribution are </w:t>
            </w:r>
            <w:r w:rsidRPr="000208CC">
              <w:rPr>
                <w:rFonts w:ascii="Arial" w:hAnsi="Arial" w:cs="Arial"/>
                <w:sz w:val="14"/>
                <w:szCs w:val="14"/>
                <w:highlight w:val="yellow"/>
                <w:lang w:val="en-US"/>
              </w:rPr>
              <w:t>highlighted</w:t>
            </w:r>
            <w:r>
              <w:rPr>
                <w:rFonts w:ascii="Arial" w:hAnsi="Arial" w:cs="Arial"/>
                <w:sz w:val="14"/>
                <w:szCs w:val="14"/>
                <w:lang w:val="en-US"/>
              </w:rPr>
              <w:t>)</w:t>
            </w:r>
          </w:p>
        </w:tc>
        <w:tc>
          <w:tcPr>
            <w:tcW w:w="1424" w:type="dxa"/>
            <w:vAlign w:val="center"/>
          </w:tcPr>
          <w:p w14:paraId="7381F57A" w14:textId="51E64EA1" w:rsidR="00584D7D" w:rsidRPr="00C47086" w:rsidRDefault="00584D7D" w:rsidP="00584D7D">
            <w:pPr>
              <w:spacing w:before="120" w:after="120"/>
              <w:rPr>
                <w:lang w:val="en-US"/>
              </w:rPr>
            </w:pPr>
            <w:r>
              <w:rPr>
                <w:rFonts w:ascii="Arial" w:hAnsi="Arial" w:cs="Arial"/>
                <w:color w:val="000000"/>
                <w:sz w:val="14"/>
                <w:szCs w:val="14"/>
              </w:rPr>
              <w:lastRenderedPageBreak/>
              <w:t>Rohde &amp; Schwarz</w:t>
            </w:r>
          </w:p>
        </w:tc>
        <w:tc>
          <w:tcPr>
            <w:tcW w:w="6585" w:type="dxa"/>
            <w:vAlign w:val="center"/>
          </w:tcPr>
          <w:p w14:paraId="0B63628A" w14:textId="77777777" w:rsidR="00584D7D" w:rsidRDefault="00584D7D" w:rsidP="00584D7D">
            <w:pPr>
              <w:pStyle w:val="NormalWeb"/>
              <w:spacing w:before="0" w:beforeAutospacing="0" w:after="0" w:afterAutospacing="0"/>
            </w:pPr>
            <w:r>
              <w:rPr>
                <w:rFonts w:ascii="Arial" w:hAnsi="Arial" w:cs="Arial"/>
                <w:b/>
                <w:bCs/>
                <w:color w:val="000000"/>
                <w:sz w:val="14"/>
                <w:szCs w:val="14"/>
              </w:rPr>
              <w:t>Analysis of NF based solutions</w:t>
            </w:r>
          </w:p>
          <w:p w14:paraId="7EC7F8C2" w14:textId="0A7325AA" w:rsidR="00584D7D" w:rsidRDefault="00584D7D" w:rsidP="00584D7D">
            <w:pPr>
              <w:pStyle w:val="NormalWeb"/>
              <w:spacing w:before="0" w:beforeAutospacing="0" w:after="0" w:afterAutospacing="0"/>
            </w:pPr>
            <w:r>
              <w:rPr>
                <w:rFonts w:ascii="Arial" w:hAnsi="Arial" w:cs="Arial"/>
                <w:color w:val="000000"/>
                <w:sz w:val="14"/>
                <w:szCs w:val="14"/>
              </w:rPr>
              <w:t xml:space="preserve">Observation 1: inconsistent results are observed for asymptotic expansion approach when </w:t>
            </w:r>
            <w:r w:rsidR="002D0E62">
              <w:rPr>
                <w:rFonts w:ascii="Arial" w:hAnsi="Arial" w:cs="Arial"/>
                <w:color w:val="000000"/>
                <w:sz w:val="14"/>
                <w:szCs w:val="14"/>
              </w:rPr>
              <w:t>b ≠ 0</w:t>
            </w:r>
          </w:p>
          <w:p w14:paraId="589F2642" w14:textId="77777777" w:rsidR="00584D7D" w:rsidRDefault="00584D7D" w:rsidP="00584D7D">
            <w:pPr>
              <w:pStyle w:val="NormalWeb"/>
              <w:spacing w:before="0" w:beforeAutospacing="0" w:after="0" w:afterAutospacing="0"/>
            </w:pPr>
            <w:r>
              <w:rPr>
                <w:rFonts w:ascii="Arial" w:hAnsi="Arial" w:cs="Arial"/>
                <w:color w:val="000000"/>
                <w:sz w:val="14"/>
                <w:szCs w:val="14"/>
              </w:rPr>
              <w:t>Observation 2: preliminary assessment results for EIRP measurement error in [7] are consistent with the results in Table 32.</w:t>
            </w:r>
          </w:p>
          <w:p w14:paraId="6C8B8E83" w14:textId="5F136BEB"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Observation 3: CFFNF with 20cm range length corresponds to a 0.5dB worst case S11 degradation at the input port of the UE antenna, while CFFDNF with 32cm range length introduces no degradation.</w:t>
            </w:r>
          </w:p>
          <w:p w14:paraId="071FF35C" w14:textId="77777777" w:rsidR="002823FD" w:rsidRDefault="002823FD" w:rsidP="00584D7D">
            <w:pPr>
              <w:pStyle w:val="NormalWeb"/>
              <w:spacing w:before="0" w:beforeAutospacing="0" w:after="0" w:afterAutospacing="0"/>
            </w:pPr>
          </w:p>
          <w:p w14:paraId="61D54044" w14:textId="77777777" w:rsidR="002823FD" w:rsidRDefault="00584D7D" w:rsidP="000208CC">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lastRenderedPageBreak/>
              <w:t>Proposal 1: a clear and detailed formulation of the CFFNF methodology based on the asymptotic expansion must be provided.</w:t>
            </w:r>
          </w:p>
          <w:p w14:paraId="01F59E44" w14:textId="406E4837" w:rsidR="002823FD" w:rsidRPr="000208CC" w:rsidRDefault="002823FD" w:rsidP="000208CC">
            <w:pPr>
              <w:pStyle w:val="NormalWeb"/>
              <w:spacing w:before="0" w:beforeAutospacing="0" w:after="0" w:afterAutospacing="0"/>
              <w:rPr>
                <w:rFonts w:ascii="Arial" w:hAnsi="Arial" w:cs="Arial"/>
                <w:color w:val="000000"/>
                <w:sz w:val="14"/>
                <w:szCs w:val="14"/>
                <w:highlight w:val="yellow"/>
              </w:rPr>
            </w:pPr>
            <w:r w:rsidRPr="000208CC">
              <w:rPr>
                <w:rFonts w:ascii="Arial" w:hAnsi="Arial" w:cs="Arial"/>
                <w:color w:val="000000"/>
                <w:sz w:val="14"/>
                <w:szCs w:val="14"/>
                <w:highlight w:val="yellow"/>
              </w:rPr>
              <w:t>Proposal 2: a MU contributor for the sensitivity of CFFNF expansion approach to measurement error is required.</w:t>
            </w:r>
          </w:p>
          <w:p w14:paraId="46C54AB4" w14:textId="77777777" w:rsidR="002823FD" w:rsidRPr="000208CC" w:rsidRDefault="002823FD" w:rsidP="000208CC">
            <w:pPr>
              <w:pStyle w:val="NormalWeb"/>
              <w:spacing w:before="0" w:beforeAutospacing="0" w:after="0" w:afterAutospacing="0"/>
              <w:rPr>
                <w:rFonts w:ascii="Arial" w:hAnsi="Arial" w:cs="Arial"/>
                <w:color w:val="000000"/>
                <w:sz w:val="14"/>
                <w:szCs w:val="14"/>
                <w:highlight w:val="yellow"/>
              </w:rPr>
            </w:pPr>
            <w:r w:rsidRPr="000208CC">
              <w:rPr>
                <w:rFonts w:ascii="Arial" w:hAnsi="Arial" w:cs="Arial"/>
                <w:color w:val="000000"/>
                <w:sz w:val="14"/>
                <w:szCs w:val="14"/>
                <w:highlight w:val="yellow"/>
              </w:rPr>
              <w:t>Proposal 3: a MU contributor for the sensitivity of CFFNF expansion approach to declared antenna offset error under black&amp;white box approach is required.</w:t>
            </w:r>
          </w:p>
          <w:p w14:paraId="057DC291" w14:textId="19CFB77C" w:rsidR="002823FD" w:rsidRDefault="002823FD" w:rsidP="000208CC">
            <w:pPr>
              <w:pStyle w:val="NormalWeb"/>
              <w:spacing w:before="0" w:beforeAutospacing="0" w:after="0" w:afterAutospacing="0"/>
              <w:rPr>
                <w:rFonts w:ascii="Arial" w:hAnsi="Arial" w:cs="Arial"/>
                <w:color w:val="000000"/>
                <w:sz w:val="14"/>
                <w:szCs w:val="14"/>
              </w:rPr>
            </w:pPr>
            <w:r w:rsidRPr="000208CC">
              <w:rPr>
                <w:rFonts w:ascii="Arial" w:hAnsi="Arial" w:cs="Arial"/>
                <w:color w:val="000000"/>
                <w:sz w:val="14"/>
                <w:szCs w:val="14"/>
                <w:highlight w:val="yellow"/>
              </w:rPr>
              <w:t>Proposal 4: a MU contributor for the sensitivity of CFFDNF expansion approach to declared antenna offset error under black&amp;white box approach is required.</w:t>
            </w:r>
          </w:p>
          <w:p w14:paraId="5BB33CA2" w14:textId="2A13DC4A" w:rsidR="00DB2B0A" w:rsidRPr="00C47086" w:rsidRDefault="00DB2B0A" w:rsidP="00584D7D">
            <w:pPr>
              <w:spacing w:before="120" w:after="120"/>
              <w:rPr>
                <w:lang w:val="en-US"/>
              </w:rPr>
            </w:pPr>
            <w:r w:rsidRPr="00584D7D">
              <w:rPr>
                <w:rFonts w:ascii="Arial" w:hAnsi="Arial" w:cs="Arial"/>
                <w:color w:val="FF0000"/>
                <w:sz w:val="14"/>
                <w:szCs w:val="14"/>
              </w:rPr>
              <w:t xml:space="preserve">NOTE: </w:t>
            </w:r>
            <w:r w:rsidRPr="00DB2B0A">
              <w:rPr>
                <w:rFonts w:ascii="Arial" w:hAnsi="Arial" w:cs="Arial"/>
                <w:color w:val="FF0000"/>
                <w:sz w:val="14"/>
                <w:szCs w:val="14"/>
              </w:rPr>
              <w:t xml:space="preserve">the complete set of simulations did not finish before the submission deadline and they </w:t>
            </w:r>
            <w:r w:rsidR="002823FD">
              <w:rPr>
                <w:rFonts w:ascii="Arial" w:hAnsi="Arial" w:cs="Arial"/>
                <w:color w:val="FF0000"/>
                <w:sz w:val="14"/>
                <w:szCs w:val="14"/>
              </w:rPr>
              <w:t>were shared</w:t>
            </w:r>
            <w:r w:rsidRPr="00DB2B0A">
              <w:rPr>
                <w:rFonts w:ascii="Arial" w:hAnsi="Arial" w:cs="Arial"/>
                <w:color w:val="FF0000"/>
                <w:sz w:val="14"/>
                <w:szCs w:val="14"/>
              </w:rPr>
              <w:t xml:space="preserve"> in a revised (late) contribution for this meeting</w:t>
            </w:r>
          </w:p>
        </w:tc>
      </w:tr>
    </w:tbl>
    <w:p w14:paraId="3E29E2AF" w14:textId="77777777" w:rsidR="00484C5D" w:rsidRPr="00C47086" w:rsidRDefault="00484C5D" w:rsidP="005B4802">
      <w:pPr>
        <w:rPr>
          <w:lang w:val="en-US"/>
        </w:rPr>
      </w:pPr>
    </w:p>
    <w:p w14:paraId="67EA3547" w14:textId="407DC46C" w:rsidR="00484C5D" w:rsidRPr="00C47086" w:rsidRDefault="00837458" w:rsidP="00B831AE">
      <w:pPr>
        <w:pStyle w:val="Heading2"/>
        <w:rPr>
          <w:lang w:val="en-US"/>
        </w:rPr>
      </w:pPr>
      <w:r w:rsidRPr="00C47086">
        <w:rPr>
          <w:lang w:val="en-US"/>
        </w:rPr>
        <w:t>Open issues</w:t>
      </w:r>
      <w:r w:rsidR="00DC2500" w:rsidRPr="00C47086">
        <w:rPr>
          <w:lang w:val="en-US"/>
        </w:rPr>
        <w:t xml:space="preserve"> summary</w:t>
      </w:r>
    </w:p>
    <w:p w14:paraId="766EF825" w14:textId="21F1DA8A"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1-1</w:t>
      </w:r>
      <w:r w:rsidR="00BE2A91" w:rsidRPr="00C47086">
        <w:rPr>
          <w:sz w:val="24"/>
          <w:szCs w:val="16"/>
          <w:lang w:val="en-US"/>
        </w:rPr>
        <w:t>: CFFNF</w:t>
      </w:r>
    </w:p>
    <w:p w14:paraId="160578EB" w14:textId="1246A4B0" w:rsidR="00616C08" w:rsidRPr="00C47086" w:rsidRDefault="00616C08" w:rsidP="00616C08">
      <w:pPr>
        <w:rPr>
          <w:b/>
          <w:color w:val="0070C0"/>
          <w:u w:val="single"/>
          <w:lang w:val="en-US" w:eastAsia="ko-KR"/>
        </w:rPr>
      </w:pPr>
      <w:r w:rsidRPr="00C47086">
        <w:rPr>
          <w:b/>
          <w:color w:val="0070C0"/>
          <w:u w:val="single"/>
          <w:lang w:val="en-US" w:eastAsia="ko-KR"/>
        </w:rPr>
        <w:t xml:space="preserve">Issue 1-1-1: </w:t>
      </w:r>
      <w:r w:rsidR="00DB2B0A">
        <w:rPr>
          <w:b/>
          <w:color w:val="0070C0"/>
          <w:u w:val="single"/>
          <w:lang w:val="en-US" w:eastAsia="ko-KR"/>
        </w:rPr>
        <w:t>Modeling the SNR impact on EIRP measurement error</w:t>
      </w:r>
    </w:p>
    <w:p w14:paraId="394A912B" w14:textId="375F3F92" w:rsidR="00E063B3" w:rsidRPr="00C47086" w:rsidRDefault="00616C08" w:rsidP="00616C08">
      <w:pPr>
        <w:pStyle w:val="B1"/>
        <w:rPr>
          <w:lang w:val="en-US"/>
        </w:rPr>
      </w:pPr>
      <w:r w:rsidRPr="00C47086">
        <w:rPr>
          <w:lang w:val="en-US"/>
        </w:rPr>
        <w:t>-</w:t>
      </w:r>
      <w:r w:rsidRPr="00C47086">
        <w:rPr>
          <w:lang w:val="en-US"/>
        </w:rPr>
        <w:tab/>
        <w:t xml:space="preserve">Alt 1-1-1-1: </w:t>
      </w:r>
      <w:r w:rsidR="00DB2B0A" w:rsidRPr="00DB2B0A">
        <w:rPr>
          <w:lang w:val="en-US"/>
        </w:rPr>
        <w:t>Assuming a fixed noise level at the TE input, a reduction in measurement distance/range loss will significantly improve the SNR conditions for CFFDNF and CFFNF</w:t>
      </w:r>
      <w:r w:rsidR="00DB2B0A">
        <w:rPr>
          <w:lang w:val="en-US"/>
        </w:rPr>
        <w:t xml:space="preserve"> [R4-2111005]</w:t>
      </w:r>
    </w:p>
    <w:p w14:paraId="5F5E04E1" w14:textId="61C03F62" w:rsidR="00616C08" w:rsidRDefault="00616C08" w:rsidP="00616C08">
      <w:pPr>
        <w:pStyle w:val="B1"/>
        <w:rPr>
          <w:lang w:val="en-US"/>
        </w:rPr>
      </w:pPr>
      <w:r w:rsidRPr="00C47086">
        <w:rPr>
          <w:lang w:val="en-US"/>
        </w:rPr>
        <w:t>-</w:t>
      </w:r>
      <w:r w:rsidRPr="00C47086">
        <w:rPr>
          <w:lang w:val="en-US"/>
        </w:rPr>
        <w:tab/>
        <w:t>Alt 1-1-1-2:</w:t>
      </w:r>
      <w:r w:rsidR="00DB2B0A">
        <w:rPr>
          <w:lang w:val="en-US"/>
        </w:rPr>
        <w:t xml:space="preserve"> </w:t>
      </w:r>
      <w:r w:rsidR="00DB2B0A" w:rsidRPr="00DB2B0A">
        <w:rPr>
          <w:lang w:val="en-US"/>
        </w:rPr>
        <w:t>Sensitivity of the expansion to SNR and measurement error</w:t>
      </w:r>
      <w:r w:rsidR="00DB2B0A">
        <w:rPr>
          <w:lang w:val="en-US"/>
        </w:rPr>
        <w:t xml:space="preserve"> should be quantified [R4-2111494]</w:t>
      </w:r>
    </w:p>
    <w:p w14:paraId="274C8731" w14:textId="77777777" w:rsidR="009D608E" w:rsidRPr="009D608E" w:rsidRDefault="009D608E" w:rsidP="009D608E"/>
    <w:p w14:paraId="614623EA" w14:textId="66866BF2" w:rsidR="009D608E" w:rsidRPr="00C47086" w:rsidRDefault="009D608E" w:rsidP="009D608E">
      <w:pPr>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Path loss compensation</w:t>
      </w:r>
    </w:p>
    <w:p w14:paraId="5ADCC00B" w14:textId="51A9AB59" w:rsidR="009D608E" w:rsidRPr="00C47086" w:rsidRDefault="009D608E" w:rsidP="009D608E">
      <w:pPr>
        <w:pStyle w:val="B1"/>
        <w:rPr>
          <w:lang w:val="en-US"/>
        </w:rPr>
      </w:pPr>
      <w:r w:rsidRPr="00C47086">
        <w:rPr>
          <w:lang w:val="en-US"/>
        </w:rPr>
        <w:t>-</w:t>
      </w:r>
      <w:r w:rsidRPr="00C47086">
        <w:rPr>
          <w:lang w:val="en-US"/>
        </w:rPr>
        <w:tab/>
      </w:r>
      <w:r>
        <w:rPr>
          <w:lang w:val="en-US"/>
        </w:rPr>
        <w:t>Proposal</w:t>
      </w:r>
      <w:r w:rsidRPr="00C47086">
        <w:rPr>
          <w:lang w:val="en-US"/>
        </w:rPr>
        <w:t xml:space="preserve">: </w:t>
      </w:r>
      <w:r w:rsidRPr="009D608E">
        <w:rPr>
          <w:lang w:val="en-US"/>
        </w:rPr>
        <w:t>Capture in TR 38.884 that CFFNF and CFFDNF methodologies require the compensation of the path loss (w.r.t. to the active antenna array) and the compensation of the probe antenna pattern</w:t>
      </w:r>
    </w:p>
    <w:p w14:paraId="4E1CAC47" w14:textId="0954A2EF" w:rsidR="001D391A" w:rsidRPr="001D391A" w:rsidRDefault="001D391A" w:rsidP="001D391A"/>
    <w:p w14:paraId="66F9C9AC" w14:textId="1498D76D"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1-2</w:t>
      </w:r>
      <w:r w:rsidR="00BE2A91" w:rsidRPr="00C47086">
        <w:rPr>
          <w:sz w:val="24"/>
          <w:szCs w:val="16"/>
          <w:lang w:val="en-US"/>
        </w:rPr>
        <w:t>: CFFDNF</w:t>
      </w:r>
    </w:p>
    <w:p w14:paraId="700A2932" w14:textId="098B35C3" w:rsidR="005029EE" w:rsidRPr="00C47086" w:rsidRDefault="005029EE" w:rsidP="005029EE">
      <w:pPr>
        <w:rPr>
          <w:b/>
          <w:color w:val="0070C0"/>
          <w:u w:val="single"/>
          <w:lang w:val="en-US" w:eastAsia="ko-KR"/>
        </w:rPr>
      </w:pPr>
      <w:r w:rsidRPr="00C47086">
        <w:rPr>
          <w:b/>
          <w:color w:val="0070C0"/>
          <w:u w:val="single"/>
          <w:lang w:val="en-US" w:eastAsia="ko-KR"/>
        </w:rPr>
        <w:t xml:space="preserve">Issue 1-2-1: </w:t>
      </w:r>
      <w:r w:rsidR="009D608E">
        <w:rPr>
          <w:b/>
          <w:color w:val="0070C0"/>
          <w:u w:val="single"/>
          <w:lang w:val="en-US" w:eastAsia="ko-KR"/>
        </w:rPr>
        <w:t>CFFDNF EIRP measurement error</w:t>
      </w:r>
    </w:p>
    <w:p w14:paraId="00C8598B" w14:textId="22E2BD0D" w:rsidR="009D608E" w:rsidRDefault="009D608E" w:rsidP="009D608E">
      <w:r>
        <w:t>Moderator's note: the table below collects the related simulation results from WF and into a single table:</w:t>
      </w:r>
    </w:p>
    <w:tbl>
      <w:tblPr>
        <w:tblStyle w:val="GridTable4-Accent3"/>
        <w:tblW w:w="3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625"/>
        <w:gridCol w:w="1053"/>
        <w:gridCol w:w="980"/>
        <w:gridCol w:w="1196"/>
        <w:gridCol w:w="907"/>
        <w:gridCol w:w="1127"/>
      </w:tblGrid>
      <w:tr w:rsidR="00A73A72" w:rsidRPr="008A0200" w14:paraId="4E19CA8A" w14:textId="57AC64FD" w:rsidTr="000208CC">
        <w:trPr>
          <w:cnfStyle w:val="100000000000" w:firstRow="1" w:lastRow="0" w:firstColumn="0" w:lastColumn="0" w:oddVBand="0" w:evenVBand="0" w:oddHBand="0" w:evenHBand="0" w:firstRowFirstColumn="0" w:firstRowLastColumn="0" w:lastRowFirstColumn="0" w:lastRowLastColumn="0"/>
          <w:jc w:val="center"/>
        </w:trPr>
        <w:tc>
          <w:tcPr>
            <w:tcW w:w="1625" w:type="dxa"/>
            <w:vMerge w:val="restart"/>
          </w:tcPr>
          <w:p w14:paraId="3918F064" w14:textId="77777777" w:rsidR="00A73A72" w:rsidRPr="00EC7570" w:rsidRDefault="00A73A72" w:rsidP="00127FCB">
            <w:pPr>
              <w:spacing w:after="0"/>
              <w:jc w:val="center"/>
              <w:rPr>
                <w:color w:val="auto"/>
              </w:rPr>
            </w:pPr>
            <w:r w:rsidRPr="00EC7570">
              <w:rPr>
                <w:color w:val="auto"/>
              </w:rPr>
              <w:t>UE Antenna Array Configuration</w:t>
            </w:r>
          </w:p>
        </w:tc>
        <w:tc>
          <w:tcPr>
            <w:tcW w:w="1053" w:type="dxa"/>
            <w:vMerge w:val="restart"/>
            <w:vAlign w:val="center"/>
            <w:hideMark/>
          </w:tcPr>
          <w:p w14:paraId="0CCAF2D7" w14:textId="77777777" w:rsidR="00A73A72" w:rsidRDefault="00A73A72" w:rsidP="00127FCB">
            <w:pPr>
              <w:spacing w:after="0"/>
              <w:jc w:val="center"/>
              <w:rPr>
                <w:b w:val="0"/>
                <w:bCs w:val="0"/>
              </w:rPr>
            </w:pPr>
            <w:r w:rsidRPr="008A0200">
              <w:rPr>
                <w:color w:val="auto"/>
              </w:rPr>
              <w:t>Range Length</w:t>
            </w:r>
          </w:p>
          <w:p w14:paraId="60D2D2A8" w14:textId="77777777" w:rsidR="00A73A72" w:rsidRPr="008A0200" w:rsidRDefault="00A73A72" w:rsidP="00127FCB">
            <w:pPr>
              <w:spacing w:after="0"/>
              <w:jc w:val="center"/>
              <w:rPr>
                <w:color w:val="auto"/>
              </w:rPr>
            </w:pPr>
            <w:r>
              <w:rPr>
                <w:color w:val="auto"/>
              </w:rPr>
              <w:t>[m]</w:t>
            </w:r>
          </w:p>
        </w:tc>
        <w:tc>
          <w:tcPr>
            <w:tcW w:w="980" w:type="dxa"/>
            <w:vAlign w:val="center"/>
          </w:tcPr>
          <w:p w14:paraId="7C6687C6" w14:textId="77777777" w:rsidR="00A73A72" w:rsidRDefault="00A73A72" w:rsidP="00127FCB">
            <w:pPr>
              <w:spacing w:after="0"/>
              <w:jc w:val="center"/>
              <w:rPr>
                <w:b w:val="0"/>
                <w:bCs w:val="0"/>
              </w:rPr>
            </w:pPr>
            <w:r w:rsidRPr="008A0200">
              <w:rPr>
                <w:color w:val="auto"/>
              </w:rPr>
              <w:t xml:space="preserve">Mean EIRP error </w:t>
            </w:r>
          </w:p>
          <w:p w14:paraId="2CFF24EB" w14:textId="0473C021" w:rsidR="00A73A72" w:rsidRPr="008A0200" w:rsidRDefault="00A73A72" w:rsidP="00127FCB">
            <w:pPr>
              <w:spacing w:after="0"/>
              <w:jc w:val="center"/>
            </w:pPr>
            <w:r>
              <w:rPr>
                <w:color w:val="auto"/>
              </w:rPr>
              <w:t>[</w:t>
            </w:r>
            <w:r w:rsidRPr="008A0200">
              <w:rPr>
                <w:color w:val="auto"/>
              </w:rPr>
              <w:t>dB</w:t>
            </w:r>
            <w:r>
              <w:rPr>
                <w:color w:val="auto"/>
              </w:rPr>
              <w:t>]</w:t>
            </w:r>
          </w:p>
        </w:tc>
        <w:tc>
          <w:tcPr>
            <w:tcW w:w="1196" w:type="dxa"/>
            <w:vAlign w:val="center"/>
          </w:tcPr>
          <w:p w14:paraId="679E5594" w14:textId="77777777" w:rsidR="00A73A72" w:rsidRDefault="00A73A72" w:rsidP="00127FCB">
            <w:pPr>
              <w:spacing w:after="0"/>
              <w:jc w:val="center"/>
              <w:rPr>
                <w:b w:val="0"/>
                <w:bCs w:val="0"/>
              </w:rPr>
            </w:pPr>
            <w:r w:rsidRPr="008A0200">
              <w:rPr>
                <w:color w:val="auto"/>
              </w:rPr>
              <w:t xml:space="preserve">EIRP Std. Deviation </w:t>
            </w:r>
          </w:p>
          <w:p w14:paraId="140D8CA7" w14:textId="4045F352" w:rsidR="00A73A72" w:rsidRPr="008A0200" w:rsidRDefault="00A73A72" w:rsidP="00127FCB">
            <w:pPr>
              <w:spacing w:after="0"/>
              <w:jc w:val="center"/>
            </w:pPr>
            <w:r>
              <w:rPr>
                <w:color w:val="auto"/>
              </w:rPr>
              <w:t>[</w:t>
            </w:r>
            <w:r w:rsidRPr="008A0200">
              <w:rPr>
                <w:color w:val="auto"/>
              </w:rPr>
              <w:t>dB</w:t>
            </w:r>
            <w:r>
              <w:rPr>
                <w:color w:val="auto"/>
              </w:rPr>
              <w:t>]</w:t>
            </w:r>
          </w:p>
        </w:tc>
        <w:tc>
          <w:tcPr>
            <w:tcW w:w="907" w:type="dxa"/>
            <w:vAlign w:val="center"/>
          </w:tcPr>
          <w:p w14:paraId="1B301E9F" w14:textId="77777777" w:rsidR="00A73A72" w:rsidRDefault="00A73A72" w:rsidP="00127FCB">
            <w:pPr>
              <w:spacing w:after="0"/>
              <w:jc w:val="center"/>
              <w:rPr>
                <w:b w:val="0"/>
                <w:bCs w:val="0"/>
              </w:rPr>
            </w:pPr>
            <w:r w:rsidRPr="008A0200">
              <w:rPr>
                <w:color w:val="auto"/>
              </w:rPr>
              <w:t xml:space="preserve">Mean EIRP error </w:t>
            </w:r>
          </w:p>
          <w:p w14:paraId="0393ADF3" w14:textId="2013819F" w:rsidR="00A73A72" w:rsidRPr="008A0200" w:rsidRDefault="00A73A72" w:rsidP="00127FCB">
            <w:pPr>
              <w:spacing w:after="0"/>
              <w:jc w:val="center"/>
            </w:pPr>
            <w:r>
              <w:rPr>
                <w:color w:val="auto"/>
              </w:rPr>
              <w:t>[</w:t>
            </w:r>
            <w:r w:rsidRPr="008A0200">
              <w:rPr>
                <w:color w:val="auto"/>
              </w:rPr>
              <w:t>dB</w:t>
            </w:r>
            <w:r>
              <w:rPr>
                <w:color w:val="auto"/>
              </w:rPr>
              <w:t>]</w:t>
            </w:r>
          </w:p>
        </w:tc>
        <w:tc>
          <w:tcPr>
            <w:tcW w:w="1127" w:type="dxa"/>
            <w:vAlign w:val="center"/>
          </w:tcPr>
          <w:p w14:paraId="27606BA8" w14:textId="77777777" w:rsidR="00A73A72" w:rsidRDefault="00A73A72" w:rsidP="00127FCB">
            <w:pPr>
              <w:spacing w:after="0"/>
              <w:jc w:val="center"/>
              <w:rPr>
                <w:b w:val="0"/>
                <w:bCs w:val="0"/>
              </w:rPr>
            </w:pPr>
            <w:r w:rsidRPr="008A0200">
              <w:rPr>
                <w:color w:val="auto"/>
              </w:rPr>
              <w:t xml:space="preserve">EIRP Std. Deviation </w:t>
            </w:r>
          </w:p>
          <w:p w14:paraId="0BAB1C8C" w14:textId="390EDD08" w:rsidR="00A73A72" w:rsidRPr="008A0200" w:rsidRDefault="00A73A72" w:rsidP="00127FCB">
            <w:pPr>
              <w:spacing w:after="0"/>
              <w:jc w:val="center"/>
            </w:pPr>
            <w:r>
              <w:rPr>
                <w:color w:val="auto"/>
              </w:rPr>
              <w:t>[</w:t>
            </w:r>
            <w:r w:rsidRPr="008A0200">
              <w:rPr>
                <w:color w:val="auto"/>
              </w:rPr>
              <w:t>dB</w:t>
            </w:r>
            <w:r>
              <w:rPr>
                <w:color w:val="auto"/>
              </w:rPr>
              <w:t>]</w:t>
            </w:r>
          </w:p>
        </w:tc>
      </w:tr>
      <w:tr w:rsidR="00A73A72" w:rsidRPr="008A0200" w14:paraId="4354D3E8" w14:textId="3E72EA25" w:rsidTr="000208CC">
        <w:trPr>
          <w:jc w:val="center"/>
        </w:trPr>
        <w:tc>
          <w:tcPr>
            <w:tcW w:w="1625" w:type="dxa"/>
            <w:vMerge/>
          </w:tcPr>
          <w:p w14:paraId="796E445E" w14:textId="77777777" w:rsidR="00A73A72" w:rsidRPr="00EC7570" w:rsidRDefault="00A73A72" w:rsidP="00127FCB">
            <w:pPr>
              <w:spacing w:after="0"/>
              <w:jc w:val="center"/>
            </w:pPr>
          </w:p>
        </w:tc>
        <w:tc>
          <w:tcPr>
            <w:tcW w:w="1053" w:type="dxa"/>
            <w:vMerge/>
            <w:vAlign w:val="center"/>
          </w:tcPr>
          <w:p w14:paraId="30183FD5" w14:textId="6DB994E5" w:rsidR="00A73A72" w:rsidRPr="008A0200" w:rsidRDefault="00A73A72" w:rsidP="001B7FFC">
            <w:pPr>
              <w:pStyle w:val="TAC"/>
            </w:pPr>
          </w:p>
        </w:tc>
        <w:tc>
          <w:tcPr>
            <w:tcW w:w="2176" w:type="dxa"/>
            <w:gridSpan w:val="2"/>
            <w:vAlign w:val="center"/>
          </w:tcPr>
          <w:p w14:paraId="3D99761C" w14:textId="39022D4C" w:rsidR="00A73A72" w:rsidRPr="001B7FFC" w:rsidRDefault="00A73A72" w:rsidP="001B7FFC">
            <w:pPr>
              <w:pStyle w:val="TAC"/>
              <w:rPr>
                <w:lang w:val="en-US"/>
              </w:rPr>
            </w:pPr>
            <w:r>
              <w:rPr>
                <w:lang w:val="en-US"/>
              </w:rPr>
              <w:t>[</w:t>
            </w:r>
            <w:r w:rsidR="002823FD" w:rsidRPr="000208CC">
              <w:rPr>
                <w:highlight w:val="yellow"/>
                <w:lang w:val="en-US"/>
              </w:rPr>
              <w:t>rev of</w:t>
            </w:r>
            <w:r w:rsidR="002823FD">
              <w:rPr>
                <w:lang w:val="en-US"/>
              </w:rPr>
              <w:t xml:space="preserve"> </w:t>
            </w:r>
            <w:r w:rsidRPr="009D608E">
              <w:t>R4-2111494</w:t>
            </w:r>
            <w:r>
              <w:rPr>
                <w:lang w:val="en-US"/>
              </w:rPr>
              <w:t>]</w:t>
            </w:r>
          </w:p>
        </w:tc>
        <w:tc>
          <w:tcPr>
            <w:tcW w:w="2034" w:type="dxa"/>
            <w:gridSpan w:val="2"/>
            <w:vAlign w:val="center"/>
          </w:tcPr>
          <w:p w14:paraId="598D6BA0" w14:textId="0B01BAF3" w:rsidR="00A73A72" w:rsidRPr="001B7FFC" w:rsidRDefault="00A73A72" w:rsidP="001B7FFC">
            <w:pPr>
              <w:pStyle w:val="TAC"/>
              <w:rPr>
                <w:lang w:val="en-US"/>
              </w:rPr>
            </w:pPr>
            <w:r>
              <w:rPr>
                <w:lang w:val="en-US"/>
              </w:rPr>
              <w:t>[</w:t>
            </w:r>
            <w:r w:rsidRPr="001B7FFC">
              <w:t>R4-2111005</w:t>
            </w:r>
            <w:r>
              <w:rPr>
                <w:lang w:val="en-US"/>
              </w:rPr>
              <w:t>]</w:t>
            </w:r>
          </w:p>
        </w:tc>
      </w:tr>
      <w:tr w:rsidR="002823FD" w:rsidRPr="008A0200" w14:paraId="7B14ED9A" w14:textId="2166BF54" w:rsidTr="000208CC">
        <w:trPr>
          <w:jc w:val="center"/>
        </w:trPr>
        <w:tc>
          <w:tcPr>
            <w:tcW w:w="1625" w:type="dxa"/>
            <w:vMerge w:val="restart"/>
            <w:vAlign w:val="center"/>
          </w:tcPr>
          <w:p w14:paraId="4FF54252" w14:textId="4621B73B" w:rsidR="002823FD" w:rsidRDefault="002823FD" w:rsidP="002823FD">
            <w:pPr>
              <w:spacing w:after="0"/>
              <w:jc w:val="center"/>
            </w:pPr>
            <w:r>
              <w:t>4x1</w:t>
            </w:r>
          </w:p>
        </w:tc>
        <w:tc>
          <w:tcPr>
            <w:tcW w:w="1053" w:type="dxa"/>
            <w:vAlign w:val="center"/>
          </w:tcPr>
          <w:p w14:paraId="0EFE19E3" w14:textId="67A3A713" w:rsidR="002823FD" w:rsidRDefault="002823FD" w:rsidP="002823FD">
            <w:pPr>
              <w:pStyle w:val="TAC"/>
            </w:pPr>
            <w:r w:rsidRPr="00DA77F7">
              <w:t>0.2</w:t>
            </w:r>
          </w:p>
        </w:tc>
        <w:tc>
          <w:tcPr>
            <w:tcW w:w="980" w:type="dxa"/>
            <w:vAlign w:val="center"/>
          </w:tcPr>
          <w:p w14:paraId="2BD01C1A" w14:textId="46AB12F6" w:rsidR="002823FD" w:rsidRDefault="002823FD" w:rsidP="002823FD">
            <w:pPr>
              <w:pStyle w:val="TAC"/>
            </w:pPr>
            <w:r>
              <w:rPr>
                <w:sz w:val="20"/>
              </w:rPr>
              <w:t>0.034</w:t>
            </w:r>
          </w:p>
        </w:tc>
        <w:tc>
          <w:tcPr>
            <w:tcW w:w="1196" w:type="dxa"/>
            <w:vAlign w:val="center"/>
          </w:tcPr>
          <w:p w14:paraId="43848512" w14:textId="2C033DB0" w:rsidR="002823FD" w:rsidRDefault="002823FD" w:rsidP="002823FD">
            <w:pPr>
              <w:pStyle w:val="TAC"/>
            </w:pPr>
            <w:r>
              <w:rPr>
                <w:sz w:val="20"/>
              </w:rPr>
              <w:t>0.015</w:t>
            </w:r>
          </w:p>
        </w:tc>
        <w:tc>
          <w:tcPr>
            <w:tcW w:w="907" w:type="dxa"/>
          </w:tcPr>
          <w:p w14:paraId="2E5E6B4A" w14:textId="566DEEC7" w:rsidR="002823FD" w:rsidRDefault="002823FD" w:rsidP="002823FD">
            <w:pPr>
              <w:pStyle w:val="TAC"/>
            </w:pPr>
            <w:r w:rsidRPr="00B14D71">
              <w:t>0.04</w:t>
            </w:r>
          </w:p>
        </w:tc>
        <w:tc>
          <w:tcPr>
            <w:tcW w:w="1127" w:type="dxa"/>
          </w:tcPr>
          <w:p w14:paraId="7DC6CA0F" w14:textId="526E3144" w:rsidR="002823FD" w:rsidRDefault="002823FD" w:rsidP="002823FD">
            <w:pPr>
              <w:pStyle w:val="TAC"/>
            </w:pPr>
            <w:r w:rsidRPr="00B14D71">
              <w:t>0.02</w:t>
            </w:r>
          </w:p>
        </w:tc>
      </w:tr>
      <w:tr w:rsidR="002823FD" w:rsidRPr="008A0200" w14:paraId="4D83C59E" w14:textId="4E42ABC4" w:rsidTr="000208CC">
        <w:trPr>
          <w:jc w:val="center"/>
        </w:trPr>
        <w:tc>
          <w:tcPr>
            <w:tcW w:w="1625" w:type="dxa"/>
            <w:vMerge/>
            <w:vAlign w:val="center"/>
          </w:tcPr>
          <w:p w14:paraId="6CEC35D6" w14:textId="77777777" w:rsidR="002823FD" w:rsidRDefault="002823FD" w:rsidP="002823FD">
            <w:pPr>
              <w:spacing w:after="0"/>
              <w:jc w:val="center"/>
            </w:pPr>
          </w:p>
        </w:tc>
        <w:tc>
          <w:tcPr>
            <w:tcW w:w="1053" w:type="dxa"/>
            <w:vAlign w:val="center"/>
          </w:tcPr>
          <w:p w14:paraId="3CDA4D8D" w14:textId="0C4D80E3" w:rsidR="002823FD" w:rsidRDefault="002823FD" w:rsidP="002823FD">
            <w:pPr>
              <w:pStyle w:val="TAC"/>
            </w:pPr>
            <w:r w:rsidRPr="00DA77F7">
              <w:t>0.25</w:t>
            </w:r>
          </w:p>
        </w:tc>
        <w:tc>
          <w:tcPr>
            <w:tcW w:w="980" w:type="dxa"/>
            <w:vAlign w:val="center"/>
          </w:tcPr>
          <w:p w14:paraId="58ADC2D1" w14:textId="13624602" w:rsidR="002823FD" w:rsidRDefault="002823FD" w:rsidP="002823FD">
            <w:pPr>
              <w:pStyle w:val="TAC"/>
            </w:pPr>
            <w:r>
              <w:rPr>
                <w:sz w:val="20"/>
              </w:rPr>
              <w:t>0.016</w:t>
            </w:r>
          </w:p>
        </w:tc>
        <w:tc>
          <w:tcPr>
            <w:tcW w:w="1196" w:type="dxa"/>
            <w:vAlign w:val="center"/>
          </w:tcPr>
          <w:p w14:paraId="5444F2B5" w14:textId="3C246FA0" w:rsidR="002823FD" w:rsidRDefault="002823FD" w:rsidP="002823FD">
            <w:pPr>
              <w:pStyle w:val="TAC"/>
            </w:pPr>
            <w:r>
              <w:rPr>
                <w:sz w:val="20"/>
              </w:rPr>
              <w:t>0.005</w:t>
            </w:r>
          </w:p>
        </w:tc>
        <w:tc>
          <w:tcPr>
            <w:tcW w:w="907" w:type="dxa"/>
          </w:tcPr>
          <w:p w14:paraId="6F8DE10E" w14:textId="6864E9E6" w:rsidR="002823FD" w:rsidRDefault="002823FD" w:rsidP="002823FD">
            <w:pPr>
              <w:pStyle w:val="TAC"/>
            </w:pPr>
            <w:r w:rsidRPr="00B14D71">
              <w:t>0.02</w:t>
            </w:r>
          </w:p>
        </w:tc>
        <w:tc>
          <w:tcPr>
            <w:tcW w:w="1127" w:type="dxa"/>
          </w:tcPr>
          <w:p w14:paraId="6EC46407" w14:textId="026E017D" w:rsidR="002823FD" w:rsidRDefault="002823FD" w:rsidP="002823FD">
            <w:pPr>
              <w:pStyle w:val="TAC"/>
            </w:pPr>
            <w:r w:rsidRPr="00B14D71">
              <w:t>0.01</w:t>
            </w:r>
          </w:p>
        </w:tc>
      </w:tr>
      <w:tr w:rsidR="002823FD" w:rsidRPr="008A0200" w14:paraId="7E662A18" w14:textId="7F3E5AF9" w:rsidTr="000208CC">
        <w:trPr>
          <w:jc w:val="center"/>
        </w:trPr>
        <w:tc>
          <w:tcPr>
            <w:tcW w:w="1625" w:type="dxa"/>
            <w:vMerge/>
            <w:vAlign w:val="center"/>
          </w:tcPr>
          <w:p w14:paraId="534121E7" w14:textId="77777777" w:rsidR="002823FD" w:rsidRDefault="002823FD" w:rsidP="002823FD">
            <w:pPr>
              <w:spacing w:after="0"/>
              <w:jc w:val="center"/>
            </w:pPr>
          </w:p>
        </w:tc>
        <w:tc>
          <w:tcPr>
            <w:tcW w:w="1053" w:type="dxa"/>
            <w:vAlign w:val="center"/>
          </w:tcPr>
          <w:p w14:paraId="04BE7D27" w14:textId="1456370B" w:rsidR="002823FD" w:rsidRDefault="002823FD" w:rsidP="002823FD">
            <w:pPr>
              <w:pStyle w:val="TAC"/>
            </w:pPr>
            <w:r w:rsidRPr="00DA77F7">
              <w:t>0.3</w:t>
            </w:r>
          </w:p>
        </w:tc>
        <w:tc>
          <w:tcPr>
            <w:tcW w:w="980" w:type="dxa"/>
            <w:vAlign w:val="center"/>
          </w:tcPr>
          <w:p w14:paraId="2EC6674F" w14:textId="5CDB301B" w:rsidR="002823FD" w:rsidRDefault="002823FD" w:rsidP="002823FD">
            <w:pPr>
              <w:pStyle w:val="TAC"/>
            </w:pPr>
            <w:r>
              <w:rPr>
                <w:sz w:val="20"/>
              </w:rPr>
              <w:t>0.010</w:t>
            </w:r>
          </w:p>
        </w:tc>
        <w:tc>
          <w:tcPr>
            <w:tcW w:w="1196" w:type="dxa"/>
            <w:vAlign w:val="center"/>
          </w:tcPr>
          <w:p w14:paraId="0A730177" w14:textId="5FD1539F" w:rsidR="002823FD" w:rsidRDefault="002823FD" w:rsidP="002823FD">
            <w:pPr>
              <w:pStyle w:val="TAC"/>
            </w:pPr>
            <w:r>
              <w:rPr>
                <w:sz w:val="20"/>
              </w:rPr>
              <w:t>0.002</w:t>
            </w:r>
          </w:p>
        </w:tc>
        <w:tc>
          <w:tcPr>
            <w:tcW w:w="907" w:type="dxa"/>
          </w:tcPr>
          <w:p w14:paraId="5D435AE0" w14:textId="513BBF39" w:rsidR="002823FD" w:rsidRDefault="002823FD" w:rsidP="002823FD">
            <w:pPr>
              <w:pStyle w:val="TAC"/>
            </w:pPr>
            <w:r w:rsidRPr="00B14D71">
              <w:t>0.01</w:t>
            </w:r>
          </w:p>
        </w:tc>
        <w:tc>
          <w:tcPr>
            <w:tcW w:w="1127" w:type="dxa"/>
          </w:tcPr>
          <w:p w14:paraId="1634FB2B" w14:textId="7C23CAFE" w:rsidR="002823FD" w:rsidRDefault="002823FD" w:rsidP="002823FD">
            <w:pPr>
              <w:pStyle w:val="TAC"/>
            </w:pPr>
            <w:r w:rsidRPr="00B14D71">
              <w:t>0.00</w:t>
            </w:r>
          </w:p>
        </w:tc>
      </w:tr>
      <w:tr w:rsidR="002823FD" w:rsidRPr="008A0200" w14:paraId="5DB8BC11" w14:textId="09946C14" w:rsidTr="000208CC">
        <w:trPr>
          <w:jc w:val="center"/>
        </w:trPr>
        <w:tc>
          <w:tcPr>
            <w:tcW w:w="1625" w:type="dxa"/>
            <w:vMerge/>
            <w:vAlign w:val="center"/>
          </w:tcPr>
          <w:p w14:paraId="3069E869" w14:textId="77777777" w:rsidR="002823FD" w:rsidRDefault="002823FD" w:rsidP="002823FD">
            <w:pPr>
              <w:spacing w:after="0"/>
              <w:jc w:val="center"/>
            </w:pPr>
          </w:p>
        </w:tc>
        <w:tc>
          <w:tcPr>
            <w:tcW w:w="1053" w:type="dxa"/>
            <w:vAlign w:val="center"/>
          </w:tcPr>
          <w:p w14:paraId="6A05CA33" w14:textId="4A8A6BC6" w:rsidR="002823FD" w:rsidRDefault="002823FD" w:rsidP="002823FD">
            <w:pPr>
              <w:pStyle w:val="TAC"/>
            </w:pPr>
            <w:r w:rsidRPr="00DA77F7">
              <w:t>0.35</w:t>
            </w:r>
          </w:p>
        </w:tc>
        <w:tc>
          <w:tcPr>
            <w:tcW w:w="980" w:type="dxa"/>
            <w:vAlign w:val="center"/>
          </w:tcPr>
          <w:p w14:paraId="272B6FEA" w14:textId="7C81F677" w:rsidR="002823FD" w:rsidRDefault="002823FD" w:rsidP="002823FD">
            <w:pPr>
              <w:pStyle w:val="TAC"/>
            </w:pPr>
            <w:r>
              <w:rPr>
                <w:sz w:val="20"/>
              </w:rPr>
              <w:t>0.006</w:t>
            </w:r>
          </w:p>
        </w:tc>
        <w:tc>
          <w:tcPr>
            <w:tcW w:w="1196" w:type="dxa"/>
            <w:vAlign w:val="center"/>
          </w:tcPr>
          <w:p w14:paraId="5AEAC63B" w14:textId="20D92F2A" w:rsidR="002823FD" w:rsidRDefault="002823FD" w:rsidP="002823FD">
            <w:pPr>
              <w:pStyle w:val="TAC"/>
            </w:pPr>
            <w:r>
              <w:rPr>
                <w:sz w:val="20"/>
              </w:rPr>
              <w:t>0.003</w:t>
            </w:r>
          </w:p>
        </w:tc>
        <w:tc>
          <w:tcPr>
            <w:tcW w:w="907" w:type="dxa"/>
          </w:tcPr>
          <w:p w14:paraId="7B6C1304" w14:textId="042F6897" w:rsidR="002823FD" w:rsidRDefault="002823FD" w:rsidP="002823FD">
            <w:pPr>
              <w:pStyle w:val="TAC"/>
            </w:pPr>
            <w:r w:rsidRPr="00B14D71">
              <w:t>0.01</w:t>
            </w:r>
          </w:p>
        </w:tc>
        <w:tc>
          <w:tcPr>
            <w:tcW w:w="1127" w:type="dxa"/>
          </w:tcPr>
          <w:p w14:paraId="1E02EB5F" w14:textId="29CC1524" w:rsidR="002823FD" w:rsidRDefault="002823FD" w:rsidP="002823FD">
            <w:pPr>
              <w:pStyle w:val="TAC"/>
            </w:pPr>
            <w:r w:rsidRPr="00B14D71">
              <w:t>0.00</w:t>
            </w:r>
          </w:p>
        </w:tc>
      </w:tr>
      <w:tr w:rsidR="002823FD" w:rsidRPr="008A0200" w14:paraId="684307ED" w14:textId="710C6683" w:rsidTr="000208CC">
        <w:trPr>
          <w:jc w:val="center"/>
        </w:trPr>
        <w:tc>
          <w:tcPr>
            <w:tcW w:w="1625" w:type="dxa"/>
            <w:vMerge/>
            <w:vAlign w:val="center"/>
          </w:tcPr>
          <w:p w14:paraId="1313B3E4" w14:textId="77777777" w:rsidR="002823FD" w:rsidRDefault="002823FD" w:rsidP="002823FD">
            <w:pPr>
              <w:spacing w:after="0"/>
              <w:jc w:val="center"/>
            </w:pPr>
          </w:p>
        </w:tc>
        <w:tc>
          <w:tcPr>
            <w:tcW w:w="1053" w:type="dxa"/>
            <w:vAlign w:val="center"/>
          </w:tcPr>
          <w:p w14:paraId="75E8F1E4" w14:textId="3B556F69" w:rsidR="002823FD" w:rsidRDefault="002823FD" w:rsidP="002823FD">
            <w:pPr>
              <w:pStyle w:val="TAC"/>
            </w:pPr>
            <w:r w:rsidRPr="00DA77F7">
              <w:t>0.4</w:t>
            </w:r>
          </w:p>
        </w:tc>
        <w:tc>
          <w:tcPr>
            <w:tcW w:w="980" w:type="dxa"/>
            <w:vAlign w:val="center"/>
          </w:tcPr>
          <w:p w14:paraId="386D6163" w14:textId="46F32284" w:rsidR="002823FD" w:rsidRDefault="002823FD" w:rsidP="002823FD">
            <w:pPr>
              <w:pStyle w:val="TAC"/>
            </w:pPr>
            <w:r>
              <w:rPr>
                <w:sz w:val="20"/>
              </w:rPr>
              <w:t>0.003</w:t>
            </w:r>
          </w:p>
        </w:tc>
        <w:tc>
          <w:tcPr>
            <w:tcW w:w="1196" w:type="dxa"/>
            <w:vAlign w:val="center"/>
          </w:tcPr>
          <w:p w14:paraId="1E096C57" w14:textId="78800DFF" w:rsidR="002823FD" w:rsidRDefault="002823FD" w:rsidP="002823FD">
            <w:pPr>
              <w:pStyle w:val="TAC"/>
            </w:pPr>
            <w:r>
              <w:rPr>
                <w:sz w:val="20"/>
              </w:rPr>
              <w:t>0.001</w:t>
            </w:r>
          </w:p>
        </w:tc>
        <w:tc>
          <w:tcPr>
            <w:tcW w:w="907" w:type="dxa"/>
          </w:tcPr>
          <w:p w14:paraId="5121D0A0" w14:textId="1553C6F8" w:rsidR="002823FD" w:rsidRDefault="002823FD" w:rsidP="002823FD">
            <w:pPr>
              <w:pStyle w:val="TAC"/>
            </w:pPr>
            <w:r w:rsidRPr="00B14D71">
              <w:t>0.01</w:t>
            </w:r>
          </w:p>
        </w:tc>
        <w:tc>
          <w:tcPr>
            <w:tcW w:w="1127" w:type="dxa"/>
          </w:tcPr>
          <w:p w14:paraId="03C5A8FA" w14:textId="4A04D71C" w:rsidR="002823FD" w:rsidRDefault="002823FD" w:rsidP="002823FD">
            <w:pPr>
              <w:pStyle w:val="TAC"/>
            </w:pPr>
            <w:r w:rsidRPr="00B14D71">
              <w:t>0.00</w:t>
            </w:r>
          </w:p>
        </w:tc>
      </w:tr>
      <w:tr w:rsidR="002823FD" w:rsidRPr="008A0200" w14:paraId="343B18D3" w14:textId="50F03C30" w:rsidTr="000208CC">
        <w:trPr>
          <w:jc w:val="center"/>
        </w:trPr>
        <w:tc>
          <w:tcPr>
            <w:tcW w:w="1625" w:type="dxa"/>
            <w:vMerge/>
            <w:vAlign w:val="center"/>
          </w:tcPr>
          <w:p w14:paraId="6E940F26" w14:textId="77777777" w:rsidR="002823FD" w:rsidRDefault="002823FD" w:rsidP="002823FD">
            <w:pPr>
              <w:spacing w:after="0"/>
              <w:jc w:val="center"/>
            </w:pPr>
          </w:p>
        </w:tc>
        <w:tc>
          <w:tcPr>
            <w:tcW w:w="1053" w:type="dxa"/>
            <w:vAlign w:val="center"/>
          </w:tcPr>
          <w:p w14:paraId="41160EE7" w14:textId="579FD8DF" w:rsidR="002823FD" w:rsidRDefault="002823FD" w:rsidP="002823FD">
            <w:pPr>
              <w:pStyle w:val="TAC"/>
            </w:pPr>
            <w:r w:rsidRPr="00DA77F7">
              <w:t>0.45</w:t>
            </w:r>
          </w:p>
        </w:tc>
        <w:tc>
          <w:tcPr>
            <w:tcW w:w="980" w:type="dxa"/>
            <w:vAlign w:val="center"/>
          </w:tcPr>
          <w:p w14:paraId="7E75E3B6" w14:textId="63A5ECFD" w:rsidR="002823FD" w:rsidRDefault="002823FD" w:rsidP="002823FD">
            <w:pPr>
              <w:pStyle w:val="TAC"/>
            </w:pPr>
            <w:r>
              <w:rPr>
                <w:sz w:val="20"/>
              </w:rPr>
              <w:t>0.002</w:t>
            </w:r>
          </w:p>
        </w:tc>
        <w:tc>
          <w:tcPr>
            <w:tcW w:w="1196" w:type="dxa"/>
            <w:vAlign w:val="center"/>
          </w:tcPr>
          <w:p w14:paraId="673142EA" w14:textId="6F81A1C4" w:rsidR="002823FD" w:rsidRDefault="002823FD" w:rsidP="002823FD">
            <w:pPr>
              <w:pStyle w:val="TAC"/>
            </w:pPr>
            <w:r>
              <w:rPr>
                <w:sz w:val="20"/>
              </w:rPr>
              <w:t>0.000</w:t>
            </w:r>
          </w:p>
        </w:tc>
        <w:tc>
          <w:tcPr>
            <w:tcW w:w="907" w:type="dxa"/>
          </w:tcPr>
          <w:p w14:paraId="48FB0CA9" w14:textId="36BD1DCC" w:rsidR="002823FD" w:rsidRDefault="002823FD" w:rsidP="002823FD">
            <w:pPr>
              <w:pStyle w:val="TAC"/>
            </w:pPr>
            <w:r w:rsidRPr="00B14D71">
              <w:t>0.00</w:t>
            </w:r>
          </w:p>
        </w:tc>
        <w:tc>
          <w:tcPr>
            <w:tcW w:w="1127" w:type="dxa"/>
          </w:tcPr>
          <w:p w14:paraId="2B41CE36" w14:textId="102CDFAC" w:rsidR="002823FD" w:rsidRDefault="002823FD" w:rsidP="002823FD">
            <w:pPr>
              <w:pStyle w:val="TAC"/>
            </w:pPr>
            <w:r w:rsidRPr="00B14D71">
              <w:t>0.00</w:t>
            </w:r>
          </w:p>
        </w:tc>
      </w:tr>
      <w:tr w:rsidR="002823FD" w:rsidRPr="008A0200" w14:paraId="14D6EC54" w14:textId="1690C01E" w:rsidTr="000208CC">
        <w:trPr>
          <w:jc w:val="center"/>
        </w:trPr>
        <w:tc>
          <w:tcPr>
            <w:tcW w:w="1625" w:type="dxa"/>
            <w:vMerge/>
            <w:vAlign w:val="center"/>
          </w:tcPr>
          <w:p w14:paraId="5A34257A" w14:textId="77777777" w:rsidR="002823FD" w:rsidRDefault="002823FD" w:rsidP="002823FD">
            <w:pPr>
              <w:spacing w:after="0"/>
              <w:jc w:val="center"/>
            </w:pPr>
          </w:p>
        </w:tc>
        <w:tc>
          <w:tcPr>
            <w:tcW w:w="1053" w:type="dxa"/>
            <w:vAlign w:val="center"/>
          </w:tcPr>
          <w:p w14:paraId="1D8E9675" w14:textId="69346725" w:rsidR="002823FD" w:rsidRDefault="002823FD" w:rsidP="002823FD">
            <w:pPr>
              <w:pStyle w:val="TAC"/>
            </w:pPr>
            <w:r>
              <w:t>20</w:t>
            </w:r>
          </w:p>
        </w:tc>
        <w:tc>
          <w:tcPr>
            <w:tcW w:w="980" w:type="dxa"/>
            <w:vAlign w:val="center"/>
          </w:tcPr>
          <w:p w14:paraId="2173197D" w14:textId="5B27BFB5" w:rsidR="002823FD" w:rsidRDefault="002823FD" w:rsidP="002823FD">
            <w:pPr>
              <w:pStyle w:val="TAC"/>
            </w:pPr>
            <w:r>
              <w:rPr>
                <w:sz w:val="20"/>
              </w:rPr>
              <w:t>0.000</w:t>
            </w:r>
          </w:p>
        </w:tc>
        <w:tc>
          <w:tcPr>
            <w:tcW w:w="1196" w:type="dxa"/>
            <w:vAlign w:val="center"/>
          </w:tcPr>
          <w:p w14:paraId="3D3EC1E5" w14:textId="1EF264FD" w:rsidR="002823FD" w:rsidRDefault="002823FD" w:rsidP="002823FD">
            <w:pPr>
              <w:pStyle w:val="TAC"/>
            </w:pPr>
            <w:r>
              <w:rPr>
                <w:sz w:val="20"/>
              </w:rPr>
              <w:t>0.000</w:t>
            </w:r>
          </w:p>
        </w:tc>
        <w:tc>
          <w:tcPr>
            <w:tcW w:w="907" w:type="dxa"/>
          </w:tcPr>
          <w:p w14:paraId="3CC58705" w14:textId="248D84AE" w:rsidR="002823FD" w:rsidRDefault="002823FD" w:rsidP="002823FD">
            <w:pPr>
              <w:pStyle w:val="TAC"/>
            </w:pPr>
            <w:r w:rsidRPr="00B14D71">
              <w:t>0.00</w:t>
            </w:r>
          </w:p>
        </w:tc>
        <w:tc>
          <w:tcPr>
            <w:tcW w:w="1127" w:type="dxa"/>
          </w:tcPr>
          <w:p w14:paraId="4A26F1D9" w14:textId="6427CDB7" w:rsidR="002823FD" w:rsidRDefault="002823FD" w:rsidP="002823FD">
            <w:pPr>
              <w:pStyle w:val="TAC"/>
            </w:pPr>
            <w:r w:rsidRPr="00B14D71">
              <w:t>0.00</w:t>
            </w:r>
          </w:p>
        </w:tc>
      </w:tr>
      <w:tr w:rsidR="002823FD" w:rsidRPr="008A0200" w14:paraId="08F0BCD5" w14:textId="2F966294" w:rsidTr="000208CC">
        <w:trPr>
          <w:jc w:val="center"/>
        </w:trPr>
        <w:tc>
          <w:tcPr>
            <w:tcW w:w="1625" w:type="dxa"/>
            <w:vMerge w:val="restart"/>
            <w:vAlign w:val="center"/>
          </w:tcPr>
          <w:p w14:paraId="1642CE4C" w14:textId="77777777" w:rsidR="002823FD" w:rsidRPr="008A0200" w:rsidRDefault="002823FD" w:rsidP="002823FD">
            <w:pPr>
              <w:spacing w:after="0"/>
              <w:jc w:val="center"/>
            </w:pPr>
            <w:r>
              <w:t>8x2</w:t>
            </w:r>
          </w:p>
        </w:tc>
        <w:tc>
          <w:tcPr>
            <w:tcW w:w="1053" w:type="dxa"/>
            <w:vAlign w:val="center"/>
          </w:tcPr>
          <w:p w14:paraId="1BF0ED03" w14:textId="14AB398F" w:rsidR="002823FD" w:rsidRPr="008A0200" w:rsidRDefault="002823FD" w:rsidP="002823FD">
            <w:pPr>
              <w:pStyle w:val="TAC"/>
              <w:rPr>
                <w:sz w:val="20"/>
              </w:rPr>
            </w:pPr>
            <w:r>
              <w:rPr>
                <w:rFonts w:hint="eastAsia"/>
              </w:rPr>
              <w:t>0.2</w:t>
            </w:r>
          </w:p>
        </w:tc>
        <w:tc>
          <w:tcPr>
            <w:tcW w:w="980" w:type="dxa"/>
            <w:vAlign w:val="center"/>
          </w:tcPr>
          <w:p w14:paraId="6CF7DF34" w14:textId="6A0C2683" w:rsidR="002823FD" w:rsidRDefault="002823FD" w:rsidP="002823FD">
            <w:pPr>
              <w:pStyle w:val="TAC"/>
            </w:pPr>
            <w:r>
              <w:rPr>
                <w:sz w:val="20"/>
              </w:rPr>
              <w:t>0.391</w:t>
            </w:r>
          </w:p>
        </w:tc>
        <w:tc>
          <w:tcPr>
            <w:tcW w:w="1196" w:type="dxa"/>
            <w:vAlign w:val="center"/>
          </w:tcPr>
          <w:p w14:paraId="469072E4" w14:textId="6F2E581D" w:rsidR="002823FD" w:rsidRDefault="002823FD" w:rsidP="002823FD">
            <w:pPr>
              <w:pStyle w:val="TAC"/>
            </w:pPr>
            <w:r>
              <w:rPr>
                <w:sz w:val="20"/>
              </w:rPr>
              <w:t>0.174</w:t>
            </w:r>
          </w:p>
        </w:tc>
        <w:tc>
          <w:tcPr>
            <w:tcW w:w="907" w:type="dxa"/>
          </w:tcPr>
          <w:p w14:paraId="23ECF280" w14:textId="621515EC" w:rsidR="002823FD" w:rsidRDefault="002823FD" w:rsidP="002823FD">
            <w:pPr>
              <w:pStyle w:val="TAC"/>
            </w:pPr>
            <w:r w:rsidRPr="00E858FC">
              <w:t>0.48</w:t>
            </w:r>
          </w:p>
        </w:tc>
        <w:tc>
          <w:tcPr>
            <w:tcW w:w="1127" w:type="dxa"/>
          </w:tcPr>
          <w:p w14:paraId="375085CF" w14:textId="5DF6ECCD" w:rsidR="002823FD" w:rsidRDefault="002823FD" w:rsidP="002823FD">
            <w:pPr>
              <w:pStyle w:val="TAC"/>
            </w:pPr>
            <w:r w:rsidRPr="00E858FC">
              <w:t>0.22</w:t>
            </w:r>
          </w:p>
        </w:tc>
      </w:tr>
      <w:tr w:rsidR="002823FD" w:rsidRPr="008A0200" w14:paraId="46E38976" w14:textId="272A18F6" w:rsidTr="000208CC">
        <w:trPr>
          <w:jc w:val="center"/>
        </w:trPr>
        <w:tc>
          <w:tcPr>
            <w:tcW w:w="1625" w:type="dxa"/>
            <w:vMerge/>
          </w:tcPr>
          <w:p w14:paraId="1688E04B" w14:textId="77777777" w:rsidR="002823FD" w:rsidRPr="008A0200" w:rsidRDefault="002823FD" w:rsidP="002823FD">
            <w:pPr>
              <w:spacing w:after="0"/>
              <w:jc w:val="center"/>
            </w:pPr>
          </w:p>
        </w:tc>
        <w:tc>
          <w:tcPr>
            <w:tcW w:w="1053" w:type="dxa"/>
            <w:vAlign w:val="center"/>
          </w:tcPr>
          <w:p w14:paraId="1C115778" w14:textId="0FCCB3FD" w:rsidR="002823FD" w:rsidRPr="008A0200" w:rsidRDefault="002823FD" w:rsidP="002823FD">
            <w:pPr>
              <w:pStyle w:val="TAC"/>
              <w:rPr>
                <w:sz w:val="20"/>
              </w:rPr>
            </w:pPr>
            <w:r>
              <w:rPr>
                <w:rFonts w:hint="eastAsia"/>
              </w:rPr>
              <w:t>0.25</w:t>
            </w:r>
          </w:p>
        </w:tc>
        <w:tc>
          <w:tcPr>
            <w:tcW w:w="980" w:type="dxa"/>
            <w:vAlign w:val="center"/>
          </w:tcPr>
          <w:p w14:paraId="7599F0B4" w14:textId="2A5D7CF6" w:rsidR="002823FD" w:rsidRDefault="002823FD" w:rsidP="002823FD">
            <w:pPr>
              <w:pStyle w:val="TAC"/>
            </w:pPr>
            <w:r>
              <w:rPr>
                <w:sz w:val="20"/>
              </w:rPr>
              <w:t>0.188</w:t>
            </w:r>
          </w:p>
        </w:tc>
        <w:tc>
          <w:tcPr>
            <w:tcW w:w="1196" w:type="dxa"/>
            <w:vAlign w:val="center"/>
          </w:tcPr>
          <w:p w14:paraId="0F9FE536" w14:textId="5F8FC23B" w:rsidR="002823FD" w:rsidRDefault="002823FD" w:rsidP="002823FD">
            <w:pPr>
              <w:pStyle w:val="TAC"/>
            </w:pPr>
            <w:r>
              <w:rPr>
                <w:sz w:val="20"/>
              </w:rPr>
              <w:t>0.058</w:t>
            </w:r>
          </w:p>
        </w:tc>
        <w:tc>
          <w:tcPr>
            <w:tcW w:w="907" w:type="dxa"/>
          </w:tcPr>
          <w:p w14:paraId="66595688" w14:textId="64E76E27" w:rsidR="002823FD" w:rsidRDefault="002823FD" w:rsidP="002823FD">
            <w:pPr>
              <w:pStyle w:val="TAC"/>
            </w:pPr>
            <w:r w:rsidRPr="00E858FC">
              <w:t>0.23</w:t>
            </w:r>
          </w:p>
        </w:tc>
        <w:tc>
          <w:tcPr>
            <w:tcW w:w="1127" w:type="dxa"/>
          </w:tcPr>
          <w:p w14:paraId="150C6924" w14:textId="1D79CDC6" w:rsidR="002823FD" w:rsidRDefault="002823FD" w:rsidP="002823FD">
            <w:pPr>
              <w:pStyle w:val="TAC"/>
            </w:pPr>
            <w:r w:rsidRPr="00E858FC">
              <w:t>0.08</w:t>
            </w:r>
          </w:p>
        </w:tc>
      </w:tr>
      <w:tr w:rsidR="002823FD" w:rsidRPr="008A0200" w14:paraId="39046A94" w14:textId="182A4067" w:rsidTr="000208CC">
        <w:trPr>
          <w:jc w:val="center"/>
        </w:trPr>
        <w:tc>
          <w:tcPr>
            <w:tcW w:w="1625" w:type="dxa"/>
            <w:vMerge/>
          </w:tcPr>
          <w:p w14:paraId="221D5BF2" w14:textId="77777777" w:rsidR="002823FD" w:rsidRPr="008A0200" w:rsidRDefault="002823FD" w:rsidP="002823FD">
            <w:pPr>
              <w:spacing w:after="0"/>
              <w:jc w:val="center"/>
            </w:pPr>
          </w:p>
        </w:tc>
        <w:tc>
          <w:tcPr>
            <w:tcW w:w="1053" w:type="dxa"/>
            <w:vAlign w:val="center"/>
          </w:tcPr>
          <w:p w14:paraId="5B5D11DA" w14:textId="49D3DD24" w:rsidR="002823FD" w:rsidRPr="008A0200" w:rsidRDefault="002823FD" w:rsidP="002823FD">
            <w:pPr>
              <w:pStyle w:val="TAC"/>
              <w:rPr>
                <w:sz w:val="20"/>
              </w:rPr>
            </w:pPr>
            <w:r>
              <w:rPr>
                <w:rFonts w:hint="eastAsia"/>
              </w:rPr>
              <w:t>0.3</w:t>
            </w:r>
          </w:p>
        </w:tc>
        <w:tc>
          <w:tcPr>
            <w:tcW w:w="980" w:type="dxa"/>
            <w:vAlign w:val="center"/>
          </w:tcPr>
          <w:p w14:paraId="726A8C72" w14:textId="14CA91E9" w:rsidR="002823FD" w:rsidRDefault="002823FD" w:rsidP="002823FD">
            <w:pPr>
              <w:pStyle w:val="TAC"/>
            </w:pPr>
            <w:r>
              <w:rPr>
                <w:sz w:val="20"/>
              </w:rPr>
              <w:t>0.113</w:t>
            </w:r>
          </w:p>
        </w:tc>
        <w:tc>
          <w:tcPr>
            <w:tcW w:w="1196" w:type="dxa"/>
            <w:vAlign w:val="center"/>
          </w:tcPr>
          <w:p w14:paraId="327040FF" w14:textId="3A4C6100" w:rsidR="002823FD" w:rsidRDefault="002823FD" w:rsidP="002823FD">
            <w:pPr>
              <w:pStyle w:val="TAC"/>
            </w:pPr>
            <w:r>
              <w:rPr>
                <w:sz w:val="20"/>
              </w:rPr>
              <w:t>0.026</w:t>
            </w:r>
          </w:p>
        </w:tc>
        <w:tc>
          <w:tcPr>
            <w:tcW w:w="907" w:type="dxa"/>
          </w:tcPr>
          <w:p w14:paraId="62C35292" w14:textId="64D7E537" w:rsidR="002823FD" w:rsidRDefault="002823FD" w:rsidP="002823FD">
            <w:pPr>
              <w:pStyle w:val="TAC"/>
            </w:pPr>
            <w:r w:rsidRPr="00E858FC">
              <w:t>0.14</w:t>
            </w:r>
          </w:p>
        </w:tc>
        <w:tc>
          <w:tcPr>
            <w:tcW w:w="1127" w:type="dxa"/>
          </w:tcPr>
          <w:p w14:paraId="27F57D58" w14:textId="49816957" w:rsidR="002823FD" w:rsidRDefault="002823FD" w:rsidP="002823FD">
            <w:pPr>
              <w:pStyle w:val="TAC"/>
            </w:pPr>
            <w:r w:rsidRPr="00E858FC">
              <w:t>0.04</w:t>
            </w:r>
          </w:p>
        </w:tc>
      </w:tr>
      <w:tr w:rsidR="002823FD" w:rsidRPr="008A0200" w14:paraId="337FEA46" w14:textId="0FD66F37" w:rsidTr="000208CC">
        <w:trPr>
          <w:jc w:val="center"/>
        </w:trPr>
        <w:tc>
          <w:tcPr>
            <w:tcW w:w="1625" w:type="dxa"/>
            <w:vMerge/>
          </w:tcPr>
          <w:p w14:paraId="797979CB" w14:textId="77777777" w:rsidR="002823FD" w:rsidRPr="008A0200" w:rsidRDefault="002823FD" w:rsidP="002823FD">
            <w:pPr>
              <w:spacing w:after="0"/>
              <w:jc w:val="center"/>
            </w:pPr>
          </w:p>
        </w:tc>
        <w:tc>
          <w:tcPr>
            <w:tcW w:w="1053" w:type="dxa"/>
            <w:vAlign w:val="center"/>
          </w:tcPr>
          <w:p w14:paraId="44424C45" w14:textId="6C0DA3FD" w:rsidR="002823FD" w:rsidRPr="008A0200" w:rsidRDefault="002823FD" w:rsidP="002823FD">
            <w:pPr>
              <w:pStyle w:val="TAC"/>
              <w:rPr>
                <w:sz w:val="20"/>
              </w:rPr>
            </w:pPr>
            <w:r>
              <w:rPr>
                <w:rFonts w:hint="eastAsia"/>
              </w:rPr>
              <w:t>0.35</w:t>
            </w:r>
          </w:p>
        </w:tc>
        <w:tc>
          <w:tcPr>
            <w:tcW w:w="980" w:type="dxa"/>
            <w:vAlign w:val="center"/>
          </w:tcPr>
          <w:p w14:paraId="605C1EE6" w14:textId="5EA33349" w:rsidR="002823FD" w:rsidRDefault="002823FD" w:rsidP="002823FD">
            <w:pPr>
              <w:pStyle w:val="TAC"/>
            </w:pPr>
            <w:r>
              <w:rPr>
                <w:sz w:val="20"/>
              </w:rPr>
              <w:t>0.075</w:t>
            </w:r>
          </w:p>
        </w:tc>
        <w:tc>
          <w:tcPr>
            <w:tcW w:w="1196" w:type="dxa"/>
            <w:vAlign w:val="center"/>
          </w:tcPr>
          <w:p w14:paraId="49433771" w14:textId="35F3666A" w:rsidR="002823FD" w:rsidRDefault="002823FD" w:rsidP="002823FD">
            <w:pPr>
              <w:pStyle w:val="TAC"/>
            </w:pPr>
            <w:r>
              <w:rPr>
                <w:sz w:val="20"/>
              </w:rPr>
              <w:t>0.016</w:t>
            </w:r>
          </w:p>
        </w:tc>
        <w:tc>
          <w:tcPr>
            <w:tcW w:w="907" w:type="dxa"/>
          </w:tcPr>
          <w:p w14:paraId="0CD46BD3" w14:textId="04B2F9D6" w:rsidR="002823FD" w:rsidRDefault="002823FD" w:rsidP="002823FD">
            <w:pPr>
              <w:pStyle w:val="TAC"/>
            </w:pPr>
            <w:r w:rsidRPr="00E858FC">
              <w:t>0.09</w:t>
            </w:r>
          </w:p>
        </w:tc>
        <w:tc>
          <w:tcPr>
            <w:tcW w:w="1127" w:type="dxa"/>
          </w:tcPr>
          <w:p w14:paraId="30754714" w14:textId="6127484E" w:rsidR="002823FD" w:rsidRDefault="002823FD" w:rsidP="002823FD">
            <w:pPr>
              <w:pStyle w:val="TAC"/>
            </w:pPr>
            <w:r w:rsidRPr="00E858FC">
              <w:t>0.02</w:t>
            </w:r>
          </w:p>
        </w:tc>
      </w:tr>
      <w:tr w:rsidR="002823FD" w:rsidRPr="008A0200" w14:paraId="05F9B1FA" w14:textId="1E34A9A7" w:rsidTr="000208CC">
        <w:trPr>
          <w:jc w:val="center"/>
        </w:trPr>
        <w:tc>
          <w:tcPr>
            <w:tcW w:w="1625" w:type="dxa"/>
            <w:vMerge/>
          </w:tcPr>
          <w:p w14:paraId="4D4B5872" w14:textId="77777777" w:rsidR="002823FD" w:rsidRPr="008A0200" w:rsidRDefault="002823FD" w:rsidP="002823FD">
            <w:pPr>
              <w:spacing w:after="0"/>
              <w:jc w:val="center"/>
            </w:pPr>
          </w:p>
        </w:tc>
        <w:tc>
          <w:tcPr>
            <w:tcW w:w="1053" w:type="dxa"/>
            <w:vAlign w:val="center"/>
          </w:tcPr>
          <w:p w14:paraId="5E8CDF29" w14:textId="7DB2E381" w:rsidR="002823FD" w:rsidRPr="008A0200" w:rsidRDefault="002823FD" w:rsidP="002823FD">
            <w:pPr>
              <w:pStyle w:val="TAC"/>
              <w:rPr>
                <w:sz w:val="20"/>
              </w:rPr>
            </w:pPr>
            <w:r>
              <w:rPr>
                <w:rFonts w:hint="eastAsia"/>
              </w:rPr>
              <w:t>0.4</w:t>
            </w:r>
          </w:p>
        </w:tc>
        <w:tc>
          <w:tcPr>
            <w:tcW w:w="980" w:type="dxa"/>
            <w:vAlign w:val="center"/>
          </w:tcPr>
          <w:p w14:paraId="0F755C3A" w14:textId="5FDE9562" w:rsidR="002823FD" w:rsidRDefault="002823FD" w:rsidP="002823FD">
            <w:pPr>
              <w:pStyle w:val="TAC"/>
            </w:pPr>
            <w:r>
              <w:rPr>
                <w:sz w:val="20"/>
              </w:rPr>
              <w:t>0.054</w:t>
            </w:r>
          </w:p>
        </w:tc>
        <w:tc>
          <w:tcPr>
            <w:tcW w:w="1196" w:type="dxa"/>
            <w:vAlign w:val="center"/>
          </w:tcPr>
          <w:p w14:paraId="0FFD88E6" w14:textId="7915BB5F" w:rsidR="002823FD" w:rsidRDefault="002823FD" w:rsidP="002823FD">
            <w:pPr>
              <w:pStyle w:val="TAC"/>
            </w:pPr>
            <w:r>
              <w:rPr>
                <w:sz w:val="20"/>
              </w:rPr>
              <w:t>0.008</w:t>
            </w:r>
          </w:p>
        </w:tc>
        <w:tc>
          <w:tcPr>
            <w:tcW w:w="907" w:type="dxa"/>
          </w:tcPr>
          <w:p w14:paraId="4B51F750" w14:textId="3B0DAFB4" w:rsidR="002823FD" w:rsidRDefault="002823FD" w:rsidP="002823FD">
            <w:pPr>
              <w:pStyle w:val="TAC"/>
            </w:pPr>
            <w:r w:rsidRPr="00E858FC">
              <w:t>0.07</w:t>
            </w:r>
          </w:p>
        </w:tc>
        <w:tc>
          <w:tcPr>
            <w:tcW w:w="1127" w:type="dxa"/>
          </w:tcPr>
          <w:p w14:paraId="655D27E9" w14:textId="171A5E4A" w:rsidR="002823FD" w:rsidRDefault="002823FD" w:rsidP="002823FD">
            <w:pPr>
              <w:pStyle w:val="TAC"/>
            </w:pPr>
            <w:r w:rsidRPr="00E858FC">
              <w:t>0.01</w:t>
            </w:r>
          </w:p>
        </w:tc>
      </w:tr>
      <w:tr w:rsidR="002823FD" w:rsidRPr="008A0200" w14:paraId="452F1A23" w14:textId="41D0F0FB" w:rsidTr="000208CC">
        <w:trPr>
          <w:jc w:val="center"/>
        </w:trPr>
        <w:tc>
          <w:tcPr>
            <w:tcW w:w="1625" w:type="dxa"/>
            <w:vMerge/>
          </w:tcPr>
          <w:p w14:paraId="572D65E9" w14:textId="77777777" w:rsidR="002823FD" w:rsidRPr="008A0200" w:rsidRDefault="002823FD" w:rsidP="002823FD">
            <w:pPr>
              <w:spacing w:after="0"/>
              <w:jc w:val="center"/>
            </w:pPr>
          </w:p>
        </w:tc>
        <w:tc>
          <w:tcPr>
            <w:tcW w:w="1053" w:type="dxa"/>
            <w:vAlign w:val="center"/>
          </w:tcPr>
          <w:p w14:paraId="03AB8E4A" w14:textId="10692C12" w:rsidR="002823FD" w:rsidRPr="008A0200" w:rsidRDefault="002823FD" w:rsidP="002823FD">
            <w:pPr>
              <w:pStyle w:val="TAC"/>
              <w:rPr>
                <w:sz w:val="20"/>
              </w:rPr>
            </w:pPr>
            <w:r>
              <w:rPr>
                <w:rFonts w:hint="eastAsia"/>
              </w:rPr>
              <w:t>0.45</w:t>
            </w:r>
          </w:p>
        </w:tc>
        <w:tc>
          <w:tcPr>
            <w:tcW w:w="980" w:type="dxa"/>
            <w:vAlign w:val="center"/>
          </w:tcPr>
          <w:p w14:paraId="0B549696" w14:textId="202547E3" w:rsidR="002823FD" w:rsidRDefault="002823FD" w:rsidP="002823FD">
            <w:pPr>
              <w:pStyle w:val="TAC"/>
            </w:pPr>
            <w:r>
              <w:rPr>
                <w:sz w:val="20"/>
              </w:rPr>
              <w:t>0.041</w:t>
            </w:r>
          </w:p>
        </w:tc>
        <w:tc>
          <w:tcPr>
            <w:tcW w:w="1196" w:type="dxa"/>
            <w:vAlign w:val="center"/>
          </w:tcPr>
          <w:p w14:paraId="3012DFAE" w14:textId="5143A5A2" w:rsidR="002823FD" w:rsidRDefault="002823FD" w:rsidP="002823FD">
            <w:pPr>
              <w:pStyle w:val="TAC"/>
            </w:pPr>
            <w:r>
              <w:rPr>
                <w:sz w:val="20"/>
              </w:rPr>
              <w:t>0.006</w:t>
            </w:r>
          </w:p>
        </w:tc>
        <w:tc>
          <w:tcPr>
            <w:tcW w:w="907" w:type="dxa"/>
          </w:tcPr>
          <w:p w14:paraId="124D60FD" w14:textId="69A004D0" w:rsidR="002823FD" w:rsidRDefault="002823FD" w:rsidP="002823FD">
            <w:pPr>
              <w:pStyle w:val="TAC"/>
            </w:pPr>
            <w:r w:rsidRPr="00E858FC">
              <w:t>0.05</w:t>
            </w:r>
          </w:p>
        </w:tc>
        <w:tc>
          <w:tcPr>
            <w:tcW w:w="1127" w:type="dxa"/>
          </w:tcPr>
          <w:p w14:paraId="07B9B723" w14:textId="3AE587CA" w:rsidR="002823FD" w:rsidRDefault="002823FD" w:rsidP="002823FD">
            <w:pPr>
              <w:pStyle w:val="TAC"/>
            </w:pPr>
            <w:r w:rsidRPr="00E858FC">
              <w:t>0.01</w:t>
            </w:r>
          </w:p>
        </w:tc>
      </w:tr>
      <w:tr w:rsidR="002823FD" w:rsidRPr="008A0200" w14:paraId="4ADA3DDC" w14:textId="7AB3670B" w:rsidTr="000208CC">
        <w:trPr>
          <w:jc w:val="center"/>
        </w:trPr>
        <w:tc>
          <w:tcPr>
            <w:tcW w:w="1625" w:type="dxa"/>
            <w:vMerge/>
          </w:tcPr>
          <w:p w14:paraId="3B0A9425" w14:textId="77777777" w:rsidR="002823FD" w:rsidRPr="008A0200" w:rsidRDefault="002823FD" w:rsidP="002823FD">
            <w:pPr>
              <w:spacing w:after="0"/>
              <w:jc w:val="center"/>
            </w:pPr>
          </w:p>
        </w:tc>
        <w:tc>
          <w:tcPr>
            <w:tcW w:w="1053" w:type="dxa"/>
            <w:vAlign w:val="center"/>
          </w:tcPr>
          <w:p w14:paraId="1FE22AB5" w14:textId="255BADD6" w:rsidR="002823FD" w:rsidRPr="008A0200" w:rsidRDefault="002823FD" w:rsidP="002823FD">
            <w:pPr>
              <w:pStyle w:val="TAC"/>
              <w:rPr>
                <w:sz w:val="20"/>
              </w:rPr>
            </w:pPr>
            <w:r>
              <w:rPr>
                <w:rFonts w:hint="eastAsia"/>
              </w:rPr>
              <w:t>20</w:t>
            </w:r>
          </w:p>
        </w:tc>
        <w:tc>
          <w:tcPr>
            <w:tcW w:w="980" w:type="dxa"/>
            <w:vAlign w:val="center"/>
          </w:tcPr>
          <w:p w14:paraId="721417A9" w14:textId="53AACC79" w:rsidR="002823FD" w:rsidRDefault="002823FD" w:rsidP="002823FD">
            <w:pPr>
              <w:pStyle w:val="TAC"/>
            </w:pPr>
            <w:r>
              <w:rPr>
                <w:sz w:val="20"/>
              </w:rPr>
              <w:t>0.000</w:t>
            </w:r>
          </w:p>
        </w:tc>
        <w:tc>
          <w:tcPr>
            <w:tcW w:w="1196" w:type="dxa"/>
            <w:vAlign w:val="center"/>
          </w:tcPr>
          <w:p w14:paraId="4E702D69" w14:textId="5A732030" w:rsidR="002823FD" w:rsidRDefault="002823FD" w:rsidP="002823FD">
            <w:pPr>
              <w:pStyle w:val="TAC"/>
            </w:pPr>
            <w:r>
              <w:rPr>
                <w:sz w:val="20"/>
              </w:rPr>
              <w:t>0.000</w:t>
            </w:r>
          </w:p>
        </w:tc>
        <w:tc>
          <w:tcPr>
            <w:tcW w:w="907" w:type="dxa"/>
          </w:tcPr>
          <w:p w14:paraId="221BE638" w14:textId="12971D43" w:rsidR="002823FD" w:rsidRDefault="002823FD" w:rsidP="002823FD">
            <w:pPr>
              <w:pStyle w:val="TAC"/>
            </w:pPr>
            <w:r w:rsidRPr="00E858FC">
              <w:t>0.00</w:t>
            </w:r>
          </w:p>
        </w:tc>
        <w:tc>
          <w:tcPr>
            <w:tcW w:w="1127" w:type="dxa"/>
          </w:tcPr>
          <w:p w14:paraId="4F850D14" w14:textId="4A4A54C0" w:rsidR="002823FD" w:rsidRDefault="002823FD" w:rsidP="002823FD">
            <w:pPr>
              <w:pStyle w:val="TAC"/>
            </w:pPr>
            <w:r w:rsidRPr="00E858FC">
              <w:t>0.00</w:t>
            </w:r>
          </w:p>
        </w:tc>
      </w:tr>
      <w:tr w:rsidR="002823FD" w:rsidRPr="008A0200" w14:paraId="2F0888F1" w14:textId="3E538A50" w:rsidTr="000208CC">
        <w:trPr>
          <w:jc w:val="center"/>
        </w:trPr>
        <w:tc>
          <w:tcPr>
            <w:tcW w:w="1625" w:type="dxa"/>
            <w:vMerge w:val="restart"/>
            <w:vAlign w:val="center"/>
          </w:tcPr>
          <w:p w14:paraId="3183F67E" w14:textId="77777777" w:rsidR="002823FD" w:rsidRPr="008A0200" w:rsidRDefault="002823FD" w:rsidP="002823FD">
            <w:pPr>
              <w:spacing w:after="0"/>
              <w:jc w:val="center"/>
            </w:pPr>
            <w:r>
              <w:t>12x12</w:t>
            </w:r>
          </w:p>
        </w:tc>
        <w:tc>
          <w:tcPr>
            <w:tcW w:w="1053" w:type="dxa"/>
            <w:vAlign w:val="center"/>
          </w:tcPr>
          <w:p w14:paraId="2E9403E2" w14:textId="11D146A7" w:rsidR="002823FD" w:rsidRPr="008A0200" w:rsidRDefault="002823FD" w:rsidP="002823FD">
            <w:pPr>
              <w:pStyle w:val="TAC"/>
              <w:rPr>
                <w:sz w:val="20"/>
              </w:rPr>
            </w:pPr>
            <w:r>
              <w:rPr>
                <w:rFonts w:hint="eastAsia"/>
              </w:rPr>
              <w:t>0.2</w:t>
            </w:r>
          </w:p>
        </w:tc>
        <w:tc>
          <w:tcPr>
            <w:tcW w:w="980" w:type="dxa"/>
            <w:vAlign w:val="center"/>
          </w:tcPr>
          <w:p w14:paraId="34BEDC63" w14:textId="4EC62BCD" w:rsidR="002823FD" w:rsidRDefault="002823FD" w:rsidP="002823FD">
            <w:pPr>
              <w:pStyle w:val="TAC"/>
            </w:pPr>
            <w:r>
              <w:rPr>
                <w:sz w:val="20"/>
              </w:rPr>
              <w:t>2.697</w:t>
            </w:r>
          </w:p>
        </w:tc>
        <w:tc>
          <w:tcPr>
            <w:tcW w:w="1196" w:type="dxa"/>
            <w:vAlign w:val="center"/>
          </w:tcPr>
          <w:p w14:paraId="2E12FECE" w14:textId="238B294C" w:rsidR="002823FD" w:rsidRDefault="002823FD" w:rsidP="002823FD">
            <w:pPr>
              <w:pStyle w:val="TAC"/>
            </w:pPr>
            <w:r>
              <w:rPr>
                <w:sz w:val="20"/>
              </w:rPr>
              <w:t>0.832</w:t>
            </w:r>
          </w:p>
        </w:tc>
        <w:tc>
          <w:tcPr>
            <w:tcW w:w="907" w:type="dxa"/>
          </w:tcPr>
          <w:p w14:paraId="124AC90B" w14:textId="3478A008" w:rsidR="002823FD" w:rsidRDefault="002823FD" w:rsidP="002823FD">
            <w:pPr>
              <w:pStyle w:val="TAC"/>
            </w:pPr>
            <w:r w:rsidRPr="0090500B">
              <w:t>3.41</w:t>
            </w:r>
          </w:p>
        </w:tc>
        <w:tc>
          <w:tcPr>
            <w:tcW w:w="1127" w:type="dxa"/>
          </w:tcPr>
          <w:p w14:paraId="25EDF4EF" w14:textId="12A027F4" w:rsidR="002823FD" w:rsidRDefault="002823FD" w:rsidP="002823FD">
            <w:pPr>
              <w:pStyle w:val="TAC"/>
            </w:pPr>
            <w:r w:rsidRPr="0090500B">
              <w:t>1.09</w:t>
            </w:r>
          </w:p>
        </w:tc>
      </w:tr>
      <w:tr w:rsidR="002823FD" w:rsidRPr="008A0200" w14:paraId="300FBA64" w14:textId="34DA2E72" w:rsidTr="000208CC">
        <w:trPr>
          <w:jc w:val="center"/>
        </w:trPr>
        <w:tc>
          <w:tcPr>
            <w:tcW w:w="1625" w:type="dxa"/>
            <w:vMerge/>
          </w:tcPr>
          <w:p w14:paraId="757A49BC" w14:textId="77777777" w:rsidR="002823FD" w:rsidRPr="008A0200" w:rsidRDefault="002823FD" w:rsidP="002823FD">
            <w:pPr>
              <w:spacing w:after="0"/>
              <w:jc w:val="center"/>
            </w:pPr>
          </w:p>
        </w:tc>
        <w:tc>
          <w:tcPr>
            <w:tcW w:w="1053" w:type="dxa"/>
            <w:vAlign w:val="center"/>
          </w:tcPr>
          <w:p w14:paraId="6F6BA4C2" w14:textId="681CB905" w:rsidR="002823FD" w:rsidRPr="008A0200" w:rsidRDefault="002823FD" w:rsidP="002823FD">
            <w:pPr>
              <w:pStyle w:val="TAC"/>
              <w:rPr>
                <w:sz w:val="20"/>
              </w:rPr>
            </w:pPr>
            <w:r>
              <w:rPr>
                <w:rFonts w:hint="eastAsia"/>
              </w:rPr>
              <w:t>0.25</w:t>
            </w:r>
          </w:p>
        </w:tc>
        <w:tc>
          <w:tcPr>
            <w:tcW w:w="980" w:type="dxa"/>
            <w:vAlign w:val="center"/>
          </w:tcPr>
          <w:p w14:paraId="043EF93F" w14:textId="44C81263" w:rsidR="002823FD" w:rsidRDefault="002823FD" w:rsidP="002823FD">
            <w:pPr>
              <w:pStyle w:val="TAC"/>
            </w:pPr>
            <w:r>
              <w:rPr>
                <w:sz w:val="20"/>
              </w:rPr>
              <w:t>1.450</w:t>
            </w:r>
          </w:p>
        </w:tc>
        <w:tc>
          <w:tcPr>
            <w:tcW w:w="1196" w:type="dxa"/>
            <w:vAlign w:val="center"/>
          </w:tcPr>
          <w:p w14:paraId="29EAD9FD" w14:textId="4A762C77" w:rsidR="002823FD" w:rsidRDefault="002823FD" w:rsidP="002823FD">
            <w:pPr>
              <w:pStyle w:val="TAC"/>
            </w:pPr>
            <w:r>
              <w:rPr>
                <w:sz w:val="20"/>
              </w:rPr>
              <w:t>0.333</w:t>
            </w:r>
          </w:p>
        </w:tc>
        <w:tc>
          <w:tcPr>
            <w:tcW w:w="907" w:type="dxa"/>
          </w:tcPr>
          <w:p w14:paraId="1DAA76F9" w14:textId="25297556" w:rsidR="002823FD" w:rsidRDefault="002823FD" w:rsidP="002823FD">
            <w:pPr>
              <w:pStyle w:val="TAC"/>
            </w:pPr>
            <w:r w:rsidRPr="0090500B">
              <w:t>1.84</w:t>
            </w:r>
          </w:p>
        </w:tc>
        <w:tc>
          <w:tcPr>
            <w:tcW w:w="1127" w:type="dxa"/>
          </w:tcPr>
          <w:p w14:paraId="3134990A" w14:textId="428738D6" w:rsidR="002823FD" w:rsidRDefault="002823FD" w:rsidP="002823FD">
            <w:pPr>
              <w:pStyle w:val="TAC"/>
            </w:pPr>
            <w:r w:rsidRPr="0090500B">
              <w:t>0.44</w:t>
            </w:r>
          </w:p>
        </w:tc>
      </w:tr>
      <w:tr w:rsidR="002823FD" w:rsidRPr="008A0200" w14:paraId="2C7D395F" w14:textId="49DFF55D" w:rsidTr="000208CC">
        <w:trPr>
          <w:jc w:val="center"/>
        </w:trPr>
        <w:tc>
          <w:tcPr>
            <w:tcW w:w="1625" w:type="dxa"/>
            <w:vMerge/>
          </w:tcPr>
          <w:p w14:paraId="666E6D8F" w14:textId="77777777" w:rsidR="002823FD" w:rsidRPr="008A0200" w:rsidRDefault="002823FD" w:rsidP="002823FD">
            <w:pPr>
              <w:spacing w:after="0"/>
              <w:jc w:val="center"/>
            </w:pPr>
          </w:p>
        </w:tc>
        <w:tc>
          <w:tcPr>
            <w:tcW w:w="1053" w:type="dxa"/>
            <w:vAlign w:val="center"/>
          </w:tcPr>
          <w:p w14:paraId="356E01FC" w14:textId="08046836" w:rsidR="002823FD" w:rsidRPr="008A0200" w:rsidRDefault="002823FD" w:rsidP="002823FD">
            <w:pPr>
              <w:pStyle w:val="TAC"/>
              <w:rPr>
                <w:sz w:val="20"/>
              </w:rPr>
            </w:pPr>
            <w:r>
              <w:rPr>
                <w:rFonts w:hint="eastAsia"/>
              </w:rPr>
              <w:t>0.3</w:t>
            </w:r>
          </w:p>
        </w:tc>
        <w:tc>
          <w:tcPr>
            <w:tcW w:w="980" w:type="dxa"/>
            <w:vAlign w:val="center"/>
          </w:tcPr>
          <w:p w14:paraId="57DDDE46" w14:textId="0F116515" w:rsidR="002823FD" w:rsidRDefault="002823FD" w:rsidP="002823FD">
            <w:pPr>
              <w:pStyle w:val="TAC"/>
            </w:pPr>
            <w:r>
              <w:rPr>
                <w:sz w:val="20"/>
              </w:rPr>
              <w:t>0.913</w:t>
            </w:r>
          </w:p>
        </w:tc>
        <w:tc>
          <w:tcPr>
            <w:tcW w:w="1196" w:type="dxa"/>
            <w:vAlign w:val="center"/>
          </w:tcPr>
          <w:p w14:paraId="371D5B52" w14:textId="295F8888" w:rsidR="002823FD" w:rsidRDefault="002823FD" w:rsidP="002823FD">
            <w:pPr>
              <w:pStyle w:val="TAC"/>
            </w:pPr>
            <w:r>
              <w:rPr>
                <w:sz w:val="20"/>
              </w:rPr>
              <w:t>0.166</w:t>
            </w:r>
          </w:p>
        </w:tc>
        <w:tc>
          <w:tcPr>
            <w:tcW w:w="907" w:type="dxa"/>
          </w:tcPr>
          <w:p w14:paraId="17E7924F" w14:textId="589C465A" w:rsidR="002823FD" w:rsidRDefault="002823FD" w:rsidP="002823FD">
            <w:pPr>
              <w:pStyle w:val="TAC"/>
            </w:pPr>
            <w:r w:rsidRPr="0090500B">
              <w:t>1.16</w:t>
            </w:r>
          </w:p>
        </w:tc>
        <w:tc>
          <w:tcPr>
            <w:tcW w:w="1127" w:type="dxa"/>
          </w:tcPr>
          <w:p w14:paraId="2FD4DDBB" w14:textId="7E43D803" w:rsidR="002823FD" w:rsidRDefault="002823FD" w:rsidP="002823FD">
            <w:pPr>
              <w:pStyle w:val="TAC"/>
            </w:pPr>
            <w:r w:rsidRPr="0090500B">
              <w:t>0.22</w:t>
            </w:r>
          </w:p>
        </w:tc>
      </w:tr>
      <w:tr w:rsidR="002823FD" w:rsidRPr="008A0200" w14:paraId="02CB3BE8" w14:textId="144B2CD2" w:rsidTr="000208CC">
        <w:trPr>
          <w:jc w:val="center"/>
        </w:trPr>
        <w:tc>
          <w:tcPr>
            <w:tcW w:w="1625" w:type="dxa"/>
            <w:vMerge/>
          </w:tcPr>
          <w:p w14:paraId="5B0ECA13" w14:textId="77777777" w:rsidR="002823FD" w:rsidRPr="008A0200" w:rsidRDefault="002823FD" w:rsidP="002823FD">
            <w:pPr>
              <w:spacing w:after="0"/>
              <w:jc w:val="center"/>
            </w:pPr>
          </w:p>
        </w:tc>
        <w:tc>
          <w:tcPr>
            <w:tcW w:w="1053" w:type="dxa"/>
            <w:vAlign w:val="center"/>
          </w:tcPr>
          <w:p w14:paraId="616B2F90" w14:textId="2208B4C7" w:rsidR="002823FD" w:rsidRPr="008A0200" w:rsidRDefault="002823FD" w:rsidP="002823FD">
            <w:pPr>
              <w:pStyle w:val="TAC"/>
              <w:rPr>
                <w:sz w:val="20"/>
              </w:rPr>
            </w:pPr>
            <w:r>
              <w:rPr>
                <w:rFonts w:hint="eastAsia"/>
              </w:rPr>
              <w:t>0.35</w:t>
            </w:r>
          </w:p>
        </w:tc>
        <w:tc>
          <w:tcPr>
            <w:tcW w:w="980" w:type="dxa"/>
            <w:vAlign w:val="center"/>
          </w:tcPr>
          <w:p w14:paraId="55055834" w14:textId="602C3B5E" w:rsidR="002823FD" w:rsidRDefault="002823FD" w:rsidP="002823FD">
            <w:pPr>
              <w:pStyle w:val="TAC"/>
            </w:pPr>
            <w:r>
              <w:rPr>
                <w:sz w:val="20"/>
              </w:rPr>
              <w:t>0.627</w:t>
            </w:r>
          </w:p>
        </w:tc>
        <w:tc>
          <w:tcPr>
            <w:tcW w:w="1196" w:type="dxa"/>
            <w:vAlign w:val="center"/>
          </w:tcPr>
          <w:p w14:paraId="04F664B3" w14:textId="1BEE71DF" w:rsidR="002823FD" w:rsidRDefault="002823FD" w:rsidP="002823FD">
            <w:pPr>
              <w:pStyle w:val="TAC"/>
            </w:pPr>
            <w:r>
              <w:rPr>
                <w:sz w:val="20"/>
              </w:rPr>
              <w:t>0.097</w:t>
            </w:r>
          </w:p>
        </w:tc>
        <w:tc>
          <w:tcPr>
            <w:tcW w:w="907" w:type="dxa"/>
          </w:tcPr>
          <w:p w14:paraId="414351F3" w14:textId="0BC2EBD2" w:rsidR="002823FD" w:rsidRDefault="002823FD" w:rsidP="002823FD">
            <w:pPr>
              <w:pStyle w:val="TAC"/>
            </w:pPr>
            <w:r w:rsidRPr="0090500B">
              <w:t>0.80</w:t>
            </w:r>
          </w:p>
        </w:tc>
        <w:tc>
          <w:tcPr>
            <w:tcW w:w="1127" w:type="dxa"/>
          </w:tcPr>
          <w:p w14:paraId="23033E9F" w14:textId="4FDD8D29" w:rsidR="002823FD" w:rsidRDefault="002823FD" w:rsidP="002823FD">
            <w:pPr>
              <w:pStyle w:val="TAC"/>
            </w:pPr>
            <w:r w:rsidRPr="0090500B">
              <w:t>0.13</w:t>
            </w:r>
          </w:p>
        </w:tc>
      </w:tr>
      <w:tr w:rsidR="002823FD" w:rsidRPr="008A0200" w14:paraId="144B780D" w14:textId="4E86146E" w:rsidTr="000208CC">
        <w:trPr>
          <w:jc w:val="center"/>
        </w:trPr>
        <w:tc>
          <w:tcPr>
            <w:tcW w:w="1625" w:type="dxa"/>
            <w:vMerge/>
          </w:tcPr>
          <w:p w14:paraId="49C5DDEA" w14:textId="77777777" w:rsidR="002823FD" w:rsidRPr="008A0200" w:rsidRDefault="002823FD" w:rsidP="002823FD">
            <w:pPr>
              <w:spacing w:after="0"/>
              <w:jc w:val="center"/>
            </w:pPr>
          </w:p>
        </w:tc>
        <w:tc>
          <w:tcPr>
            <w:tcW w:w="1053" w:type="dxa"/>
            <w:vAlign w:val="center"/>
          </w:tcPr>
          <w:p w14:paraId="46DF4169" w14:textId="373FB6D5" w:rsidR="002823FD" w:rsidRPr="008A0200" w:rsidRDefault="002823FD" w:rsidP="002823FD">
            <w:pPr>
              <w:pStyle w:val="TAC"/>
              <w:rPr>
                <w:sz w:val="20"/>
              </w:rPr>
            </w:pPr>
            <w:r>
              <w:rPr>
                <w:rFonts w:hint="eastAsia"/>
              </w:rPr>
              <w:t>0.4</w:t>
            </w:r>
          </w:p>
        </w:tc>
        <w:tc>
          <w:tcPr>
            <w:tcW w:w="980" w:type="dxa"/>
            <w:vAlign w:val="center"/>
          </w:tcPr>
          <w:p w14:paraId="5F3B6BCF" w14:textId="1D3126F8" w:rsidR="002823FD" w:rsidRDefault="002823FD" w:rsidP="002823FD">
            <w:pPr>
              <w:pStyle w:val="TAC"/>
            </w:pPr>
            <w:r>
              <w:rPr>
                <w:sz w:val="20"/>
              </w:rPr>
              <w:t>0.460</w:t>
            </w:r>
          </w:p>
        </w:tc>
        <w:tc>
          <w:tcPr>
            <w:tcW w:w="1196" w:type="dxa"/>
            <w:vAlign w:val="center"/>
          </w:tcPr>
          <w:p w14:paraId="401B535D" w14:textId="01B0B1A5" w:rsidR="002823FD" w:rsidRDefault="002823FD" w:rsidP="002823FD">
            <w:pPr>
              <w:pStyle w:val="TAC"/>
            </w:pPr>
            <w:r>
              <w:rPr>
                <w:sz w:val="20"/>
              </w:rPr>
              <w:t>0.061</w:t>
            </w:r>
          </w:p>
        </w:tc>
        <w:tc>
          <w:tcPr>
            <w:tcW w:w="907" w:type="dxa"/>
          </w:tcPr>
          <w:p w14:paraId="2D434BBA" w14:textId="017D4EBE" w:rsidR="002823FD" w:rsidRDefault="002823FD" w:rsidP="002823FD">
            <w:pPr>
              <w:pStyle w:val="TAC"/>
            </w:pPr>
            <w:r w:rsidRPr="0090500B">
              <w:t>0.59</w:t>
            </w:r>
          </w:p>
        </w:tc>
        <w:tc>
          <w:tcPr>
            <w:tcW w:w="1127" w:type="dxa"/>
          </w:tcPr>
          <w:p w14:paraId="08CAA26C" w14:textId="3F427144" w:rsidR="002823FD" w:rsidRDefault="002823FD" w:rsidP="002823FD">
            <w:pPr>
              <w:pStyle w:val="TAC"/>
            </w:pPr>
            <w:r w:rsidRPr="0090500B">
              <w:t>0.08</w:t>
            </w:r>
          </w:p>
        </w:tc>
      </w:tr>
      <w:tr w:rsidR="002823FD" w:rsidRPr="008A0200" w14:paraId="277B939B" w14:textId="60C5B045" w:rsidTr="000208CC">
        <w:trPr>
          <w:jc w:val="center"/>
        </w:trPr>
        <w:tc>
          <w:tcPr>
            <w:tcW w:w="1625" w:type="dxa"/>
            <w:vMerge/>
          </w:tcPr>
          <w:p w14:paraId="2E4945C4" w14:textId="77777777" w:rsidR="002823FD" w:rsidRPr="008A0200" w:rsidRDefault="002823FD" w:rsidP="002823FD">
            <w:pPr>
              <w:spacing w:after="0"/>
              <w:jc w:val="center"/>
            </w:pPr>
          </w:p>
        </w:tc>
        <w:tc>
          <w:tcPr>
            <w:tcW w:w="1053" w:type="dxa"/>
            <w:vAlign w:val="center"/>
          </w:tcPr>
          <w:p w14:paraId="4C064F23" w14:textId="4356F11E" w:rsidR="002823FD" w:rsidRPr="008A0200" w:rsidRDefault="002823FD" w:rsidP="002823FD">
            <w:pPr>
              <w:pStyle w:val="TAC"/>
              <w:rPr>
                <w:sz w:val="20"/>
              </w:rPr>
            </w:pPr>
            <w:r>
              <w:rPr>
                <w:rFonts w:hint="eastAsia"/>
              </w:rPr>
              <w:t>0.45</w:t>
            </w:r>
          </w:p>
        </w:tc>
        <w:tc>
          <w:tcPr>
            <w:tcW w:w="980" w:type="dxa"/>
            <w:vAlign w:val="center"/>
          </w:tcPr>
          <w:p w14:paraId="7706088F" w14:textId="586B8DA7" w:rsidR="002823FD" w:rsidRDefault="002823FD" w:rsidP="002823FD">
            <w:pPr>
              <w:pStyle w:val="TAC"/>
            </w:pPr>
            <w:r>
              <w:rPr>
                <w:sz w:val="20"/>
              </w:rPr>
              <w:t>0.351</w:t>
            </w:r>
          </w:p>
        </w:tc>
        <w:tc>
          <w:tcPr>
            <w:tcW w:w="1196" w:type="dxa"/>
            <w:vAlign w:val="center"/>
          </w:tcPr>
          <w:p w14:paraId="5AB08FF8" w14:textId="31261CF4" w:rsidR="002823FD" w:rsidRDefault="002823FD" w:rsidP="002823FD">
            <w:pPr>
              <w:pStyle w:val="TAC"/>
            </w:pPr>
            <w:r>
              <w:rPr>
                <w:sz w:val="20"/>
              </w:rPr>
              <w:t>0.040</w:t>
            </w:r>
          </w:p>
        </w:tc>
        <w:tc>
          <w:tcPr>
            <w:tcW w:w="907" w:type="dxa"/>
          </w:tcPr>
          <w:p w14:paraId="2CC45D2B" w14:textId="730017EA" w:rsidR="002823FD" w:rsidRDefault="002823FD" w:rsidP="002823FD">
            <w:pPr>
              <w:pStyle w:val="TAC"/>
            </w:pPr>
            <w:r w:rsidRPr="0090500B">
              <w:t>0.45</w:t>
            </w:r>
          </w:p>
        </w:tc>
        <w:tc>
          <w:tcPr>
            <w:tcW w:w="1127" w:type="dxa"/>
          </w:tcPr>
          <w:p w14:paraId="1B083942" w14:textId="65A26BFC" w:rsidR="002823FD" w:rsidRDefault="002823FD" w:rsidP="002823FD">
            <w:pPr>
              <w:pStyle w:val="TAC"/>
            </w:pPr>
            <w:r w:rsidRPr="0090500B">
              <w:t>0.05</w:t>
            </w:r>
          </w:p>
        </w:tc>
      </w:tr>
      <w:tr w:rsidR="002823FD" w:rsidRPr="008A0200" w14:paraId="17F8A799" w14:textId="25896BED" w:rsidTr="000208CC">
        <w:trPr>
          <w:jc w:val="center"/>
        </w:trPr>
        <w:tc>
          <w:tcPr>
            <w:tcW w:w="1625" w:type="dxa"/>
            <w:vMerge/>
          </w:tcPr>
          <w:p w14:paraId="4ADA63C5" w14:textId="77777777" w:rsidR="002823FD" w:rsidRPr="008A0200" w:rsidRDefault="002823FD" w:rsidP="002823FD">
            <w:pPr>
              <w:spacing w:after="0"/>
              <w:jc w:val="center"/>
            </w:pPr>
          </w:p>
        </w:tc>
        <w:tc>
          <w:tcPr>
            <w:tcW w:w="1053" w:type="dxa"/>
            <w:vAlign w:val="center"/>
          </w:tcPr>
          <w:p w14:paraId="37325AD4" w14:textId="32AF24B5" w:rsidR="002823FD" w:rsidRPr="008A0200" w:rsidRDefault="002823FD" w:rsidP="002823FD">
            <w:pPr>
              <w:pStyle w:val="TAC"/>
              <w:rPr>
                <w:sz w:val="20"/>
              </w:rPr>
            </w:pPr>
            <w:r>
              <w:rPr>
                <w:rFonts w:hint="eastAsia"/>
              </w:rPr>
              <w:t>20</w:t>
            </w:r>
          </w:p>
        </w:tc>
        <w:tc>
          <w:tcPr>
            <w:tcW w:w="980" w:type="dxa"/>
            <w:vAlign w:val="center"/>
          </w:tcPr>
          <w:p w14:paraId="711178FC" w14:textId="703894E9" w:rsidR="002823FD" w:rsidRDefault="002823FD" w:rsidP="002823FD">
            <w:pPr>
              <w:pStyle w:val="TAC"/>
            </w:pPr>
            <w:r>
              <w:rPr>
                <w:sz w:val="20"/>
              </w:rPr>
              <w:t>0.000</w:t>
            </w:r>
          </w:p>
        </w:tc>
        <w:tc>
          <w:tcPr>
            <w:tcW w:w="1196" w:type="dxa"/>
            <w:vAlign w:val="center"/>
          </w:tcPr>
          <w:p w14:paraId="2C50CED6" w14:textId="45B5B477" w:rsidR="002823FD" w:rsidRDefault="002823FD" w:rsidP="002823FD">
            <w:pPr>
              <w:pStyle w:val="TAC"/>
            </w:pPr>
            <w:r>
              <w:rPr>
                <w:sz w:val="20"/>
              </w:rPr>
              <w:t>0.000</w:t>
            </w:r>
          </w:p>
        </w:tc>
        <w:tc>
          <w:tcPr>
            <w:tcW w:w="907" w:type="dxa"/>
          </w:tcPr>
          <w:p w14:paraId="4FE506DE" w14:textId="231585AE" w:rsidR="002823FD" w:rsidRDefault="002823FD" w:rsidP="002823FD">
            <w:pPr>
              <w:pStyle w:val="TAC"/>
            </w:pPr>
            <w:r w:rsidRPr="0090500B">
              <w:t>0.00</w:t>
            </w:r>
          </w:p>
        </w:tc>
        <w:tc>
          <w:tcPr>
            <w:tcW w:w="1127" w:type="dxa"/>
          </w:tcPr>
          <w:p w14:paraId="23FE197F" w14:textId="0BB6239B" w:rsidR="002823FD" w:rsidRDefault="002823FD" w:rsidP="002823FD">
            <w:pPr>
              <w:pStyle w:val="TAC"/>
            </w:pPr>
            <w:r w:rsidRPr="0090500B">
              <w:t>0.00</w:t>
            </w:r>
          </w:p>
        </w:tc>
      </w:tr>
    </w:tbl>
    <w:p w14:paraId="428D12D9" w14:textId="10A8827D" w:rsidR="009D608E" w:rsidRPr="009D608E" w:rsidRDefault="00C45264" w:rsidP="009D608E">
      <w:r>
        <w:t>NOTE: offset correction is assumed</w:t>
      </w:r>
    </w:p>
    <w:p w14:paraId="0B9C6B80" w14:textId="00731549" w:rsidR="006913C7" w:rsidRPr="00C47086" w:rsidRDefault="006913C7" w:rsidP="006913C7">
      <w:pPr>
        <w:pStyle w:val="B1"/>
        <w:rPr>
          <w:lang w:val="en-US" w:eastAsia="zh-CN"/>
        </w:rPr>
      </w:pPr>
      <w:r w:rsidRPr="00C47086">
        <w:rPr>
          <w:lang w:val="en-US" w:eastAsia="zh-CN"/>
        </w:rPr>
        <w:t>-</w:t>
      </w:r>
      <w:r w:rsidRPr="00C47086">
        <w:rPr>
          <w:lang w:val="en-US" w:eastAsia="zh-CN"/>
        </w:rPr>
        <w:tab/>
      </w:r>
      <w:r w:rsidR="009D608E">
        <w:rPr>
          <w:lang w:val="en-US" w:eastAsia="zh-CN"/>
        </w:rPr>
        <w:t>Proposal</w:t>
      </w:r>
      <w:r w:rsidRPr="00C47086">
        <w:rPr>
          <w:lang w:val="en-US" w:eastAsia="zh-CN"/>
        </w:rPr>
        <w:t xml:space="preserve">: </w:t>
      </w:r>
      <w:r w:rsidR="00FD26C5">
        <w:rPr>
          <w:lang w:val="en-US" w:eastAsia="zh-CN"/>
        </w:rPr>
        <w:t>agree</w:t>
      </w:r>
      <w:r w:rsidR="009D608E">
        <w:rPr>
          <w:lang w:val="en-US" w:eastAsia="zh-CN"/>
        </w:rPr>
        <w:t xml:space="preserve"> the </w:t>
      </w:r>
      <w:r w:rsidR="007F72BE">
        <w:rPr>
          <w:lang w:val="en-US" w:eastAsia="zh-CN"/>
        </w:rPr>
        <w:t>EIRP measurement error results for CFFDNF as captured in the table above</w:t>
      </w:r>
      <w:r w:rsidR="009D608E">
        <w:rPr>
          <w:lang w:val="en-US" w:eastAsia="zh-CN"/>
        </w:rPr>
        <w:t xml:space="preserve"> </w:t>
      </w:r>
    </w:p>
    <w:p w14:paraId="465F2FF7" w14:textId="0EE0FDAB" w:rsidR="00D31FA4" w:rsidRPr="00C47086" w:rsidRDefault="00D31FA4" w:rsidP="00D31FA4">
      <w:pPr>
        <w:pStyle w:val="Heading3"/>
        <w:rPr>
          <w:sz w:val="24"/>
          <w:szCs w:val="16"/>
          <w:lang w:val="en-US"/>
        </w:rPr>
      </w:pPr>
      <w:r w:rsidRPr="00C47086">
        <w:rPr>
          <w:sz w:val="24"/>
          <w:szCs w:val="16"/>
          <w:lang w:val="en-US"/>
        </w:rPr>
        <w:t>Sub-topic 1-</w:t>
      </w:r>
      <w:r>
        <w:rPr>
          <w:sz w:val="24"/>
          <w:szCs w:val="16"/>
          <w:lang w:val="en-US"/>
        </w:rPr>
        <w:t>3</w:t>
      </w:r>
      <w:r w:rsidRPr="00C47086">
        <w:rPr>
          <w:sz w:val="24"/>
          <w:szCs w:val="16"/>
          <w:lang w:val="en-US"/>
        </w:rPr>
        <w:t xml:space="preserve">: </w:t>
      </w:r>
      <w:r>
        <w:rPr>
          <w:sz w:val="24"/>
          <w:szCs w:val="16"/>
          <w:lang w:val="en-US"/>
        </w:rPr>
        <w:t>TP drafting</w:t>
      </w:r>
    </w:p>
    <w:p w14:paraId="4CC0028D" w14:textId="5D7979CE" w:rsidR="00D31FA4" w:rsidRPr="00C47086" w:rsidRDefault="00D31FA4" w:rsidP="00D31FA4">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p w14:paraId="1842CEDF" w14:textId="7EDEB9CA" w:rsidR="00D31FA4" w:rsidRPr="00EB4A2F" w:rsidRDefault="00D31FA4" w:rsidP="00D31FA4">
      <w:pPr>
        <w:rPr>
          <w:lang w:val="en-US" w:eastAsia="zh-CN"/>
        </w:rPr>
      </w:pPr>
      <w:r>
        <w:rPr>
          <w:lang w:val="en-US" w:eastAsia="zh-CN"/>
        </w:rPr>
        <w:t>Moderator's note: a document [</w:t>
      </w:r>
      <w:r w:rsidRPr="00D31FA4">
        <w:rPr>
          <w:lang w:val="en-US" w:eastAsia="zh-CN"/>
        </w:rPr>
        <w:t>R4-2111006</w:t>
      </w:r>
      <w:r>
        <w:rPr>
          <w:lang w:val="en-US" w:eastAsia="zh-CN"/>
        </w:rPr>
        <w:t xml:space="preserve">] was reserved to capture the outcome of the discussion related to this objective in a text proposal. Companies are encouraged to provide </w:t>
      </w:r>
      <w:r w:rsidR="0052506C">
        <w:rPr>
          <w:lang w:val="en-US" w:eastAsia="zh-CN"/>
        </w:rPr>
        <w:t xml:space="preserve">general </w:t>
      </w:r>
      <w:r>
        <w:rPr>
          <w:lang w:val="en-US" w:eastAsia="zh-CN"/>
        </w:rPr>
        <w:t>comments to the TP proponents</w:t>
      </w:r>
      <w:r w:rsidR="0052506C">
        <w:rPr>
          <w:lang w:val="en-US" w:eastAsia="zh-CN"/>
        </w:rPr>
        <w:t xml:space="preserve"> (first draft of the TP is anticipated to be shared by the draft TP deadline established by the Chairman)</w:t>
      </w:r>
      <w:r>
        <w:rPr>
          <w:lang w:val="en-US" w:eastAsia="zh-CN"/>
        </w:rPr>
        <w:t>.</w:t>
      </w:r>
    </w:p>
    <w:p w14:paraId="6548A0FB" w14:textId="2D1EB1FE" w:rsidR="00D614C8" w:rsidRPr="00C47086" w:rsidRDefault="00D614C8" w:rsidP="005531CE">
      <w:pPr>
        <w:rPr>
          <w:lang w:val="en-US"/>
        </w:rPr>
      </w:pPr>
    </w:p>
    <w:p w14:paraId="2F59D28F" w14:textId="77777777" w:rsidR="00DC2500" w:rsidRPr="00B75966" w:rsidRDefault="00DC2500" w:rsidP="00805BE8">
      <w:pPr>
        <w:pStyle w:val="Heading2"/>
        <w:rPr>
          <w:lang w:val="en-US"/>
        </w:rPr>
      </w:pPr>
      <w:r w:rsidRPr="00B75966">
        <w:rPr>
          <w:lang w:val="en-US"/>
        </w:rPr>
        <w:t xml:space="preserve">Companies views’ collection for 1st round </w:t>
      </w:r>
    </w:p>
    <w:p w14:paraId="7DA9D069" w14:textId="70516C69" w:rsidR="004D21B0" w:rsidRPr="00C47086" w:rsidRDefault="00DC2500" w:rsidP="00E72CF1">
      <w:pPr>
        <w:pStyle w:val="Heading3"/>
        <w:rPr>
          <w:sz w:val="24"/>
          <w:szCs w:val="16"/>
          <w:lang w:val="en-US"/>
        </w:rPr>
      </w:pPr>
      <w:r w:rsidRPr="00C47086">
        <w:rPr>
          <w:sz w:val="24"/>
          <w:szCs w:val="16"/>
          <w:lang w:val="en-US"/>
        </w:rPr>
        <w:t>Open issues</w:t>
      </w:r>
      <w:r w:rsidR="003418CB" w:rsidRPr="00C47086">
        <w:rPr>
          <w:sz w:val="24"/>
          <w:szCs w:val="16"/>
          <w:lang w:val="en-US"/>
        </w:rPr>
        <w:t xml:space="preserve"> </w:t>
      </w:r>
    </w:p>
    <w:tbl>
      <w:tblPr>
        <w:tblStyle w:val="TableGrid"/>
        <w:tblW w:w="0" w:type="auto"/>
        <w:tblLook w:val="04A0" w:firstRow="1" w:lastRow="0" w:firstColumn="1" w:lastColumn="0" w:noHBand="0" w:noVBand="1"/>
      </w:tblPr>
      <w:tblGrid>
        <w:gridCol w:w="1427"/>
        <w:gridCol w:w="8025"/>
      </w:tblGrid>
      <w:tr w:rsidR="005A7107" w:rsidRPr="00C47086" w14:paraId="2929C982" w14:textId="77777777" w:rsidTr="00755168">
        <w:tc>
          <w:tcPr>
            <w:tcW w:w="1427" w:type="dxa"/>
          </w:tcPr>
          <w:p w14:paraId="7669AE00"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025" w:type="dxa"/>
          </w:tcPr>
          <w:p w14:paraId="4F451B01"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15523B" w:rsidRPr="00C47086" w14:paraId="0B131836" w14:textId="77777777" w:rsidTr="00755168">
        <w:tc>
          <w:tcPr>
            <w:tcW w:w="1427" w:type="dxa"/>
            <w:vMerge w:val="restart"/>
          </w:tcPr>
          <w:p w14:paraId="43245964" w14:textId="4923717F" w:rsidR="0015523B" w:rsidRPr="00C47086" w:rsidRDefault="0015523B" w:rsidP="0015523B">
            <w:pPr>
              <w:spacing w:after="120"/>
              <w:rPr>
                <w:rFonts w:eastAsiaTheme="minorEastAsia"/>
                <w:color w:val="0070C0"/>
                <w:lang w:val="en-US" w:eastAsia="zh-CN"/>
              </w:rPr>
            </w:pPr>
            <w:r w:rsidRPr="00C47086">
              <w:rPr>
                <w:b/>
                <w:color w:val="0070C0"/>
                <w:u w:val="single"/>
                <w:lang w:val="en-US" w:eastAsia="ko-KR"/>
              </w:rPr>
              <w:t xml:space="preserve">Issue 1-1-1: </w:t>
            </w:r>
            <w:r>
              <w:rPr>
                <w:b/>
                <w:color w:val="0070C0"/>
                <w:u w:val="single"/>
                <w:lang w:val="en-US" w:eastAsia="ko-KR"/>
              </w:rPr>
              <w:t>Modeling the SNR impact on EIRP measurement error</w:t>
            </w:r>
          </w:p>
        </w:tc>
        <w:tc>
          <w:tcPr>
            <w:tcW w:w="8025" w:type="dxa"/>
          </w:tcPr>
          <w:p w14:paraId="11E8E087" w14:textId="77777777" w:rsidR="0015523B" w:rsidRDefault="0015523B" w:rsidP="0015523B">
            <w:r>
              <w:t xml:space="preserve">R&amp;S: We support Alt 1-1-1-2. This issue must cover 2 MU elements analysed in </w:t>
            </w:r>
            <w:r w:rsidRPr="00495F6A">
              <w:t>R4-2111005</w:t>
            </w:r>
            <w:r>
              <w:t xml:space="preserve"> and partly in the revision to </w:t>
            </w:r>
            <w:r w:rsidRPr="00495F6A">
              <w:t>R4-2111494</w:t>
            </w:r>
            <w:r>
              <w:t>:</w:t>
            </w:r>
          </w:p>
          <w:p w14:paraId="2DFA5471" w14:textId="39D7797A" w:rsidR="0015523B" w:rsidRPr="00E3074A" w:rsidRDefault="0015523B" w:rsidP="0015523B">
            <w:pPr>
              <w:pStyle w:val="ListParagraph"/>
              <w:numPr>
                <w:ilvl w:val="0"/>
                <w:numId w:val="21"/>
              </w:numPr>
              <w:ind w:firstLineChars="0"/>
              <w:rPr>
                <w:rFonts w:eastAsia="Yu Mincho"/>
              </w:rPr>
            </w:pPr>
            <w:r>
              <w:rPr>
                <w:rFonts w:eastAsia="Yu Mincho"/>
              </w:rPr>
              <w:t xml:space="preserve">The </w:t>
            </w:r>
            <w:r w:rsidRPr="00E3074A">
              <w:rPr>
                <w:rFonts w:eastAsia="Yu Mincho"/>
                <w:b/>
              </w:rPr>
              <w:t>Influence of Noise</w:t>
            </w:r>
            <w:r>
              <w:rPr>
                <w:rFonts w:eastAsia="Yu Mincho"/>
              </w:rPr>
              <w:t xml:space="preserve"> as presented in Annex G of </w:t>
            </w:r>
            <w:r w:rsidRPr="00495F6A">
              <w:t>R4-2111005</w:t>
            </w:r>
            <w:r>
              <w:t>. In our understanding, the starting point for this analysis is wrong since it presents an improvement in SNR from larger measurement distances towards the shorter ones provided by CFFDNF and CFFNF. This improvement in SNR is basically equal to the reduction in the free space path loss (FSPL), but this FSPL improvement should be reflected first on the test requirement relaxation and then decide on a minimum SNR to be respected for CFFDNF and CFFNF. For IFF/DFF, this minimum SNR has been assumed as 6dB, and thus the influence of noise MU is calculated (e.g. 1dB for ACLR).</w:t>
            </w:r>
          </w:p>
          <w:p w14:paraId="77862BC5" w14:textId="434429B5" w:rsidR="0015523B" w:rsidRDefault="0015523B" w:rsidP="0015523B">
            <w:pPr>
              <w:pStyle w:val="ListParagraph"/>
              <w:ind w:left="720" w:firstLineChars="0" w:firstLine="0"/>
            </w:pPr>
            <w:r>
              <w:rPr>
                <w:rFonts w:eastAsia="Yu Mincho"/>
              </w:rPr>
              <w:t xml:space="preserve">As it can be seen from difference between </w:t>
            </w:r>
            <w:r w:rsidRPr="009C6631">
              <w:rPr>
                <w:rFonts w:eastAsia="Yu Mincho"/>
                <w:i/>
              </w:rPr>
              <w:t>Mean Err to FF Reference</w:t>
            </w:r>
            <w:r>
              <w:rPr>
                <w:rFonts w:eastAsia="Yu Mincho"/>
              </w:rPr>
              <w:t xml:space="preserve"> and </w:t>
            </w:r>
            <w:r w:rsidRPr="009C6631">
              <w:rPr>
                <w:rFonts w:eastAsia="Yu Mincho"/>
                <w:i/>
              </w:rPr>
              <w:t>Influence of Noise</w:t>
            </w:r>
            <w:r>
              <w:rPr>
                <w:rFonts w:eastAsia="Yu Mincho"/>
              </w:rPr>
              <w:t xml:space="preserve"> results in Table 23 of </w:t>
            </w:r>
            <w:r w:rsidRPr="00495F6A">
              <w:t>R4-2111005</w:t>
            </w:r>
            <w:r>
              <w:t>, the effect of noise in to CFFNF based on asymptotic expansion is higher compared to the same SNR level at CFFDNF. This is expected due to the sensitivity of the extrapolation to noise. In addition, the results in Table 22 and Table assume N=30 averages for each measurement, what shows a dependence on the number of averages used by the system.</w:t>
            </w:r>
          </w:p>
          <w:p w14:paraId="714A11A9" w14:textId="77777777" w:rsidR="0015523B" w:rsidRDefault="0015523B" w:rsidP="0015523B">
            <w:pPr>
              <w:pStyle w:val="ListParagraph"/>
              <w:ind w:left="720" w:firstLineChars="0" w:firstLine="0"/>
              <w:rPr>
                <w:rFonts w:eastAsia="Yu Mincho"/>
              </w:rPr>
            </w:pPr>
            <w:r>
              <w:rPr>
                <w:rFonts w:eastAsia="Yu Mincho"/>
              </w:rPr>
              <w:t>Therefore, we don’t agree to Observation 20, and a separate MU term (or an updated in the calculation of the Influence of Noise) is required in case of CFFNF.</w:t>
            </w:r>
          </w:p>
          <w:p w14:paraId="41946C37" w14:textId="77777777" w:rsidR="0015523B" w:rsidRPr="00E3074A" w:rsidRDefault="0015523B" w:rsidP="0015523B">
            <w:pPr>
              <w:pStyle w:val="ListParagraph"/>
              <w:numPr>
                <w:ilvl w:val="0"/>
                <w:numId w:val="21"/>
              </w:numPr>
              <w:ind w:firstLineChars="0"/>
              <w:rPr>
                <w:rFonts w:eastAsia="Yu Mincho"/>
              </w:rPr>
            </w:pPr>
            <w:r>
              <w:rPr>
                <w:rFonts w:eastAsia="Yu Mincho"/>
              </w:rPr>
              <w:t xml:space="preserve">The </w:t>
            </w:r>
            <w:r w:rsidRPr="00E3074A">
              <w:rPr>
                <w:rFonts w:eastAsia="Yu Mincho"/>
                <w:b/>
              </w:rPr>
              <w:t>influence of Power measurement uncertainties</w:t>
            </w:r>
            <w:r>
              <w:rPr>
                <w:rFonts w:eastAsia="Yu Mincho"/>
              </w:rPr>
              <w:t xml:space="preserve"> as presented in Annex H of </w:t>
            </w:r>
            <w:r w:rsidRPr="00495F6A">
              <w:t>R4-2111005</w:t>
            </w:r>
            <w:r>
              <w:t xml:space="preserve"> and section 2.2 of the revision to </w:t>
            </w:r>
            <w:r w:rsidRPr="00495F6A">
              <w:t>R4-2111494</w:t>
            </w:r>
            <w:r>
              <w:t xml:space="preserve">. We don’t agree to Observation 22 in </w:t>
            </w:r>
            <w:r w:rsidRPr="00495F6A">
              <w:t>R4-2111005</w:t>
            </w:r>
            <w:r>
              <w:t xml:space="preserve"> since the impact on MU heavily depends on the assumed relative uncertainty and the selected number of averaged as presented in the revision to </w:t>
            </w:r>
            <w:r w:rsidRPr="00495F6A">
              <w:t>R4-2111494</w:t>
            </w:r>
            <w:r>
              <w:t>.</w:t>
            </w:r>
          </w:p>
          <w:p w14:paraId="76086281" w14:textId="77777777" w:rsidR="0015523B" w:rsidRDefault="0015523B" w:rsidP="0015523B">
            <w:pPr>
              <w:pStyle w:val="ListParagraph"/>
              <w:ind w:left="720" w:firstLineChars="0" w:firstLine="0"/>
              <w:rPr>
                <w:rFonts w:eastAsia="Yu Mincho"/>
              </w:rPr>
            </w:pPr>
            <w:r>
              <w:rPr>
                <w:rFonts w:eastAsia="Yu Mincho"/>
              </w:rPr>
              <w:t xml:space="preserve">Therefore, a dedicated MU element is required to account for this effect. </w:t>
            </w:r>
          </w:p>
          <w:p w14:paraId="212901BD" w14:textId="77777777" w:rsidR="0015523B" w:rsidRDefault="0015523B" w:rsidP="0015523B"/>
          <w:p w14:paraId="64863102" w14:textId="2A14C1B6" w:rsidR="0015523B" w:rsidRPr="00FE0CE9" w:rsidRDefault="0015523B" w:rsidP="0015523B">
            <w:r>
              <w:t xml:space="preserve">We have also a clarification question on </w:t>
            </w:r>
            <w:r w:rsidRPr="00495F6A">
              <w:t>R4-2111005</w:t>
            </w:r>
            <w:r>
              <w:t xml:space="preserve"> Annex G. Do the simulation results for DFF/IFF and CFFDNF on Tables 22 and 23 assume also N=30 averages? </w:t>
            </w:r>
          </w:p>
        </w:tc>
      </w:tr>
      <w:tr w:rsidR="0015523B" w:rsidRPr="00C47086" w14:paraId="351D78BC" w14:textId="77777777" w:rsidTr="00755168">
        <w:tc>
          <w:tcPr>
            <w:tcW w:w="1427" w:type="dxa"/>
            <w:vMerge/>
          </w:tcPr>
          <w:p w14:paraId="7694741B" w14:textId="77777777" w:rsidR="0015523B" w:rsidRPr="00C47086" w:rsidRDefault="0015523B" w:rsidP="0015523B">
            <w:pPr>
              <w:spacing w:after="120"/>
              <w:rPr>
                <w:b/>
                <w:color w:val="0070C0"/>
                <w:u w:val="single"/>
                <w:lang w:val="en-US" w:eastAsia="ko-KR"/>
              </w:rPr>
            </w:pPr>
          </w:p>
        </w:tc>
        <w:tc>
          <w:tcPr>
            <w:tcW w:w="8025" w:type="dxa"/>
          </w:tcPr>
          <w:p w14:paraId="51327624" w14:textId="77777777" w:rsidR="004A18C2" w:rsidRDefault="004A18C2" w:rsidP="004A18C2">
            <w:r>
              <w:t xml:space="preserve">Keysight: we generally support R&amp;S view, i.e., the Influence of Noise MU term which exists today still applies and needs to be adapted to CFFNF and a new term ‘Influence of Power Measurement Uncertainties’ needs to be added. </w:t>
            </w:r>
          </w:p>
          <w:p w14:paraId="17EB19EC" w14:textId="77777777" w:rsidR="004A18C2" w:rsidRDefault="004A18C2" w:rsidP="004A18C2">
            <w:bookmarkStart w:id="0" w:name="_Hlk72391295"/>
            <w:r>
              <w:t xml:space="preserve">As outlined in our contribution, the Influence of Noise cannot be calculated just with the analytical expression anymore and requires a different analysis which we presented in Annex G. It is not clear to us why the starting point of the analysis is wrong as the influence of noise is </w:t>
            </w:r>
            <w:r>
              <w:lastRenderedPageBreak/>
              <w:t>dependent on the SNR at the TE which is what we are assuming/presenting. We just mapped how this SNR for CFFNF maps to CFFDNF and DFF/IFF at the same time. Since the simulations match the analytical expression for CFFDNF and DFF/IFF, the analyses themselves should be correct. Observation 20 does not state that no update to ‘Influence of Noise’ is needed.</w:t>
            </w:r>
          </w:p>
          <w:bookmarkEnd w:id="0"/>
          <w:p w14:paraId="314E3A38" w14:textId="77777777" w:rsidR="004A18C2" w:rsidRDefault="004A18C2" w:rsidP="004A18C2">
            <w:r>
              <w:t xml:space="preserve">Observation 22 does not state that a separate MU element is not needed; we merely pointed out that the effect is not significant, e.g., as pointed out by R&amp;S in the last meeting. We can confirm that N=30 was used for </w:t>
            </w:r>
            <w:r w:rsidRPr="009857AF">
              <w:t>Tables 22 and 23</w:t>
            </w:r>
            <w:r>
              <w:t xml:space="preserve"> as stated in the paragraph on top of those tables. </w:t>
            </w:r>
          </w:p>
          <w:p w14:paraId="211C34C3" w14:textId="77777777" w:rsidR="004A18C2" w:rsidRDefault="004A18C2" w:rsidP="004A18C2">
            <w:r>
              <w:t xml:space="preserve">The analyses from KS and R&amp;S will be captured in the TP in </w:t>
            </w:r>
            <w:r w:rsidRPr="00751C81">
              <w:t>R4-2111006</w:t>
            </w:r>
          </w:p>
          <w:p w14:paraId="72AF4705" w14:textId="77777777" w:rsidR="0015523B" w:rsidRDefault="004A18C2" w:rsidP="004A18C2">
            <w:bookmarkStart w:id="1" w:name="_Hlk72391242"/>
            <w:r>
              <w:t>Clarification question to R&amp;S: could you please provide additional simulation assumption details for the analyses of the ‘Influence of Power Measurement Uncertainties.’ For instance, in your write-up you state that random offsets were simulated but in the same sentence, you state that d1 and d2 were fixed to 20cm and 22cm which seems to indicate that the offsets were not distributed uniformly within the hemisphere since di are the distances between the antenna array and the measurement probe.</w:t>
            </w:r>
            <w:bookmarkEnd w:id="1"/>
          </w:p>
          <w:p w14:paraId="4B56E3DE" w14:textId="77777777" w:rsidR="002B44E6" w:rsidRDefault="002B44E6" w:rsidP="004A18C2">
            <w:r>
              <w:t>Added in v16:</w:t>
            </w:r>
          </w:p>
          <w:p w14:paraId="38371B42" w14:textId="41C448AD" w:rsidR="002B44E6" w:rsidRPr="00FE0CE9" w:rsidRDefault="002B44E6" w:rsidP="004A18C2">
            <w:r>
              <w:t>Clarification question to R&amp;S: do you apply the average operation to the measurement power on d1 and d2, or apply</w:t>
            </w:r>
            <w:r w:rsidR="001C4FD4">
              <w:t xml:space="preserve"> it</w:t>
            </w:r>
            <w:r>
              <w:t xml:space="preserve"> to the derived power after expansion?</w:t>
            </w:r>
          </w:p>
        </w:tc>
      </w:tr>
      <w:tr w:rsidR="0015523B" w:rsidRPr="00C47086" w14:paraId="5E234D57" w14:textId="77777777" w:rsidTr="00755168">
        <w:tc>
          <w:tcPr>
            <w:tcW w:w="1427" w:type="dxa"/>
            <w:vMerge/>
          </w:tcPr>
          <w:p w14:paraId="46ADA242" w14:textId="77777777" w:rsidR="0015523B" w:rsidRPr="00C47086" w:rsidRDefault="0015523B" w:rsidP="0015523B">
            <w:pPr>
              <w:spacing w:after="120"/>
              <w:rPr>
                <w:b/>
                <w:color w:val="0070C0"/>
                <w:u w:val="single"/>
                <w:lang w:val="en-US" w:eastAsia="ko-KR"/>
              </w:rPr>
            </w:pPr>
          </w:p>
        </w:tc>
        <w:tc>
          <w:tcPr>
            <w:tcW w:w="8025" w:type="dxa"/>
          </w:tcPr>
          <w:p w14:paraId="0E368F47" w14:textId="7F8FA312" w:rsidR="0015523B" w:rsidRPr="00FE0CE9" w:rsidRDefault="00EF20DA" w:rsidP="0015523B">
            <w:r>
              <w:t>Apple: Annex B includes an averaging step for all EIRP and EIS measurements with CFFNF.  How many samples are needed to converge the average, and what is the rationale to determine this number?  Also, what is the impact on total test time by this averaging approach when compared to the permitted methods in 38.810?</w:t>
            </w:r>
          </w:p>
        </w:tc>
      </w:tr>
      <w:tr w:rsidR="0015523B" w:rsidRPr="00C47086" w14:paraId="38FB6F43" w14:textId="77777777" w:rsidTr="00755168">
        <w:tc>
          <w:tcPr>
            <w:tcW w:w="1427" w:type="dxa"/>
            <w:vMerge/>
          </w:tcPr>
          <w:p w14:paraId="0B5AE570" w14:textId="77777777" w:rsidR="0015523B" w:rsidRPr="00C47086" w:rsidRDefault="0015523B" w:rsidP="0015523B">
            <w:pPr>
              <w:spacing w:after="120"/>
              <w:rPr>
                <w:b/>
                <w:color w:val="0070C0"/>
                <w:u w:val="single"/>
                <w:lang w:val="en-US" w:eastAsia="ko-KR"/>
              </w:rPr>
            </w:pPr>
          </w:p>
        </w:tc>
        <w:tc>
          <w:tcPr>
            <w:tcW w:w="8025" w:type="dxa"/>
          </w:tcPr>
          <w:p w14:paraId="6CA33CF6" w14:textId="77777777" w:rsidR="0015523B" w:rsidRDefault="002B5612" w:rsidP="0015523B">
            <w:r>
              <w:t>R&amp;S 2: In response to KS questions:</w:t>
            </w:r>
          </w:p>
          <w:p w14:paraId="3A0F2DDC" w14:textId="682700B0" w:rsidR="002B5612" w:rsidRDefault="00747287" w:rsidP="00747287">
            <w:pPr>
              <w:pStyle w:val="ListParagraph"/>
              <w:numPr>
                <w:ilvl w:val="0"/>
                <w:numId w:val="21"/>
              </w:numPr>
              <w:ind w:firstLineChars="0"/>
              <w:rPr>
                <w:rFonts w:eastAsia="Yu Mincho"/>
              </w:rPr>
            </w:pPr>
            <w:r>
              <w:rPr>
                <w:rFonts w:eastAsia="Yu Mincho"/>
              </w:rPr>
              <w:t>In our simulations, r</w:t>
            </w:r>
            <w:r w:rsidRPr="009C6631">
              <w:rPr>
                <w:rFonts w:eastAsia="Yu Mincho"/>
              </w:rPr>
              <w:t>andom offset</w:t>
            </w:r>
            <w:r>
              <w:rPr>
                <w:rFonts w:eastAsia="Yu Mincho"/>
              </w:rPr>
              <w:t>s</w:t>
            </w:r>
            <w:r w:rsidRPr="009C6631">
              <w:rPr>
                <w:rFonts w:eastAsia="Yu Mincho"/>
              </w:rPr>
              <w:t xml:space="preserve"> for UE antenna are distributed uniformly with respect to the d1= 20cm distance. </w:t>
            </w:r>
            <w:r>
              <w:rPr>
                <w:rFonts w:eastAsia="Yu Mincho"/>
              </w:rPr>
              <w:t>d2 is considered as an additional measurement to d1.</w:t>
            </w:r>
          </w:p>
          <w:p w14:paraId="3920C391" w14:textId="0B014D89" w:rsidR="00747287" w:rsidRPr="00747287" w:rsidRDefault="00747287" w:rsidP="009C6631">
            <w:pPr>
              <w:pStyle w:val="ListParagraph"/>
              <w:numPr>
                <w:ilvl w:val="0"/>
                <w:numId w:val="21"/>
              </w:numPr>
              <w:ind w:firstLineChars="0"/>
            </w:pPr>
            <w:r w:rsidRPr="009C6631">
              <w:rPr>
                <w:rFonts w:eastAsia="Yu Mincho"/>
              </w:rPr>
              <w:t>The average operation was implemented on the measurement power on each d1 and d2.</w:t>
            </w:r>
          </w:p>
        </w:tc>
      </w:tr>
      <w:tr w:rsidR="0015523B" w:rsidRPr="00C47086" w14:paraId="51C91F51" w14:textId="77777777" w:rsidTr="00755168">
        <w:tc>
          <w:tcPr>
            <w:tcW w:w="1427" w:type="dxa"/>
            <w:vMerge/>
          </w:tcPr>
          <w:p w14:paraId="20E83229" w14:textId="77777777" w:rsidR="0015523B" w:rsidRPr="00C47086" w:rsidRDefault="0015523B" w:rsidP="0015523B">
            <w:pPr>
              <w:spacing w:after="120"/>
              <w:rPr>
                <w:b/>
                <w:color w:val="0070C0"/>
                <w:u w:val="single"/>
                <w:lang w:val="en-US" w:eastAsia="ko-KR"/>
              </w:rPr>
            </w:pPr>
          </w:p>
        </w:tc>
        <w:tc>
          <w:tcPr>
            <w:tcW w:w="8025" w:type="dxa"/>
          </w:tcPr>
          <w:p w14:paraId="06D91A0D" w14:textId="1B907DE2" w:rsidR="0015523B" w:rsidRPr="00FE0CE9" w:rsidRDefault="0015523B" w:rsidP="0015523B"/>
        </w:tc>
      </w:tr>
      <w:tr w:rsidR="0015523B" w:rsidRPr="00C47086" w14:paraId="3B9C7490" w14:textId="77777777" w:rsidTr="00755168">
        <w:tc>
          <w:tcPr>
            <w:tcW w:w="1427" w:type="dxa"/>
            <w:vMerge w:val="restart"/>
          </w:tcPr>
          <w:p w14:paraId="609DC388" w14:textId="71B435A1" w:rsidR="0015523B" w:rsidRPr="00C47086" w:rsidRDefault="0015523B" w:rsidP="0015523B">
            <w:pPr>
              <w:spacing w:after="120"/>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Path loss compensation</w:t>
            </w:r>
          </w:p>
        </w:tc>
        <w:tc>
          <w:tcPr>
            <w:tcW w:w="8025" w:type="dxa"/>
          </w:tcPr>
          <w:p w14:paraId="20D4B2FC" w14:textId="77777777" w:rsidR="0015523B" w:rsidRDefault="0015523B" w:rsidP="0015523B">
            <w:r>
              <w:t xml:space="preserve">R&amp;S: In addition to the proposal in this issue, there is an error of path loss compensation due to the imperfect declaration (black&amp;white box approach) or the accuracy of the determination (black-box approach) of the phase center offset with respect to the DUT center. </w:t>
            </w:r>
          </w:p>
          <w:p w14:paraId="1AE3218D" w14:textId="77777777" w:rsidR="0015523B" w:rsidRDefault="0015523B" w:rsidP="0015523B">
            <w:r>
              <w:t xml:space="preserve">A preliminary analysis for CFFNF is provided in clause 2.3 of the revision to </w:t>
            </w:r>
            <w:r w:rsidRPr="00495F6A">
              <w:t>R4-2111494</w:t>
            </w:r>
            <w:r>
              <w:t xml:space="preserve"> where it can be seen that relevant errors can be introduced in case errors in the offset declaration are &gt; 5mm. </w:t>
            </w:r>
          </w:p>
          <w:p w14:paraId="168AEAF4" w14:textId="6C33E95C" w:rsidR="0015523B" w:rsidRDefault="0015523B" w:rsidP="0015523B">
            <w:r>
              <w:t xml:space="preserve">Therefore, a MU contributor for the sensitivity of CFFNF expansion approach to </w:t>
            </w:r>
            <w:r w:rsidRPr="003A5939">
              <w:t>declared ante</w:t>
            </w:r>
            <w:r>
              <w:t>n</w:t>
            </w:r>
            <w:r w:rsidRPr="003A5939">
              <w:t>na offset error</w:t>
            </w:r>
            <w:r>
              <w:t xml:space="preserve"> under black&amp;white box approach is required, and should be applied to all cases given the accuracy of the concrete offset determination method is determined.</w:t>
            </w:r>
          </w:p>
          <w:p w14:paraId="6A64461D" w14:textId="77777777" w:rsidR="0015523B" w:rsidRDefault="0015523B" w:rsidP="0015523B"/>
          <w:p w14:paraId="1F6332B1" w14:textId="23E2BE93" w:rsidR="0015523B" w:rsidRPr="00FE0CE9" w:rsidRDefault="0015523B" w:rsidP="0015523B">
            <w:r>
              <w:t xml:space="preserve">A similar analysis for CFFDNF is provided in Table 3 of </w:t>
            </w:r>
            <w:r w:rsidRPr="00495F6A">
              <w:t>R4-2111005</w:t>
            </w:r>
            <w:r>
              <w:t xml:space="preserve"> and clause 3.1 of the revision to </w:t>
            </w:r>
            <w:r w:rsidRPr="00495F6A">
              <w:t>R4-2111494</w:t>
            </w:r>
            <w:r>
              <w:t>. Following these results, a MU element is also required for CFFDNF.</w:t>
            </w:r>
          </w:p>
        </w:tc>
      </w:tr>
      <w:tr w:rsidR="0015523B" w:rsidRPr="00C47086" w14:paraId="06704D0B" w14:textId="77777777" w:rsidTr="00755168">
        <w:tc>
          <w:tcPr>
            <w:tcW w:w="1427" w:type="dxa"/>
            <w:vMerge/>
          </w:tcPr>
          <w:p w14:paraId="21F9D3FC" w14:textId="77777777" w:rsidR="0015523B" w:rsidRPr="00C47086" w:rsidRDefault="0015523B" w:rsidP="0015523B">
            <w:pPr>
              <w:spacing w:after="120"/>
              <w:rPr>
                <w:b/>
                <w:color w:val="0070C0"/>
                <w:u w:val="single"/>
                <w:lang w:val="en-US" w:eastAsia="ko-KR"/>
              </w:rPr>
            </w:pPr>
          </w:p>
        </w:tc>
        <w:tc>
          <w:tcPr>
            <w:tcW w:w="8025" w:type="dxa"/>
          </w:tcPr>
          <w:p w14:paraId="084627C4" w14:textId="621C2C3C" w:rsidR="0015523B" w:rsidRPr="00FE0CE9" w:rsidRDefault="004A18C2" w:rsidP="0015523B">
            <w:r>
              <w:t>K</w:t>
            </w:r>
            <w:r w:rsidR="00E45BC8">
              <w:t>eysight</w:t>
            </w:r>
            <w:r>
              <w:t xml:space="preserve">: we agree that a separate MU element might be required; feedback from OEMs on the max offset error was not received this meeting unfortunately. We would like to point out that R&amp;S analyses focused on the FSPL differences while the KS analyses focused on the FSPL differences and the probe pattern differences. Both results will be captured in the TP in </w:t>
            </w:r>
            <w:r w:rsidRPr="00751C81">
              <w:t>R4-2111006</w:t>
            </w:r>
          </w:p>
        </w:tc>
      </w:tr>
      <w:tr w:rsidR="0015523B" w:rsidRPr="00C47086" w14:paraId="22EF05DD" w14:textId="77777777" w:rsidTr="00755168">
        <w:tc>
          <w:tcPr>
            <w:tcW w:w="1427" w:type="dxa"/>
            <w:vMerge w:val="restart"/>
          </w:tcPr>
          <w:p w14:paraId="3ACFC24F" w14:textId="77777777" w:rsidR="0015523B" w:rsidRPr="00C47086" w:rsidRDefault="0015523B" w:rsidP="0015523B">
            <w:pPr>
              <w:rPr>
                <w:b/>
                <w:color w:val="0070C0"/>
                <w:u w:val="single"/>
                <w:lang w:val="en-US" w:eastAsia="ko-KR"/>
              </w:rPr>
            </w:pPr>
            <w:r w:rsidRPr="00C47086">
              <w:rPr>
                <w:b/>
                <w:color w:val="0070C0"/>
                <w:u w:val="single"/>
                <w:lang w:val="en-US" w:eastAsia="ko-KR"/>
              </w:rPr>
              <w:t xml:space="preserve">Issue 1-2-1: </w:t>
            </w:r>
            <w:r>
              <w:rPr>
                <w:b/>
                <w:color w:val="0070C0"/>
                <w:u w:val="single"/>
                <w:lang w:val="en-US" w:eastAsia="ko-KR"/>
              </w:rPr>
              <w:t xml:space="preserve">CFFDNF EIRP </w:t>
            </w:r>
            <w:r>
              <w:rPr>
                <w:b/>
                <w:color w:val="0070C0"/>
                <w:u w:val="single"/>
                <w:lang w:val="en-US" w:eastAsia="ko-KR"/>
              </w:rPr>
              <w:lastRenderedPageBreak/>
              <w:t>measurement error</w:t>
            </w:r>
          </w:p>
          <w:p w14:paraId="1AF81045" w14:textId="2876AA6B" w:rsidR="0015523B" w:rsidRPr="00C47086" w:rsidRDefault="0015523B" w:rsidP="0015523B">
            <w:pPr>
              <w:spacing w:after="120"/>
              <w:rPr>
                <w:rFonts w:eastAsiaTheme="minorEastAsia"/>
                <w:color w:val="0070C0"/>
                <w:lang w:val="en-US" w:eastAsia="zh-CN"/>
              </w:rPr>
            </w:pPr>
          </w:p>
        </w:tc>
        <w:tc>
          <w:tcPr>
            <w:tcW w:w="8025" w:type="dxa"/>
          </w:tcPr>
          <w:p w14:paraId="3994F7B1" w14:textId="6BDE96C6" w:rsidR="0015523B" w:rsidRPr="00FE0CE9" w:rsidRDefault="0015523B" w:rsidP="0015523B">
            <w:r>
              <w:lastRenderedPageBreak/>
              <w:t>R&amp;S: we agree to the proposal.</w:t>
            </w:r>
          </w:p>
        </w:tc>
      </w:tr>
      <w:tr w:rsidR="004A18C2" w:rsidRPr="00C47086" w14:paraId="380FE9B8" w14:textId="77777777" w:rsidTr="00755168">
        <w:tc>
          <w:tcPr>
            <w:tcW w:w="1427" w:type="dxa"/>
            <w:vMerge/>
          </w:tcPr>
          <w:p w14:paraId="46C0AA7A" w14:textId="77777777" w:rsidR="004A18C2" w:rsidRPr="00C47086" w:rsidRDefault="004A18C2" w:rsidP="004A18C2">
            <w:pPr>
              <w:spacing w:after="120"/>
              <w:rPr>
                <w:b/>
                <w:color w:val="0070C0"/>
                <w:u w:val="single"/>
                <w:lang w:val="en-US" w:eastAsia="ko-KR"/>
              </w:rPr>
            </w:pPr>
          </w:p>
        </w:tc>
        <w:tc>
          <w:tcPr>
            <w:tcW w:w="8025" w:type="dxa"/>
          </w:tcPr>
          <w:p w14:paraId="6858F730" w14:textId="4B6770AD" w:rsidR="004A18C2" w:rsidRPr="00FE0CE9" w:rsidRDefault="004A18C2" w:rsidP="004A18C2">
            <w:r>
              <w:t>K</w:t>
            </w:r>
            <w:r w:rsidR="00E45BC8">
              <w:t>eysight</w:t>
            </w:r>
            <w:r>
              <w:t xml:space="preserve">: The analyses from KS and R&amp;S will be captured in the TP in </w:t>
            </w:r>
            <w:r w:rsidRPr="00751C81">
              <w:t>R4-2111006</w:t>
            </w:r>
          </w:p>
        </w:tc>
      </w:tr>
      <w:tr w:rsidR="004A18C2" w:rsidRPr="00C47086" w14:paraId="19E8C2E6" w14:textId="77777777" w:rsidTr="00755168">
        <w:tc>
          <w:tcPr>
            <w:tcW w:w="1427" w:type="dxa"/>
            <w:vMerge/>
          </w:tcPr>
          <w:p w14:paraId="5586064B" w14:textId="77777777" w:rsidR="004A18C2" w:rsidRPr="00C47086" w:rsidRDefault="004A18C2" w:rsidP="004A18C2">
            <w:pPr>
              <w:spacing w:after="120"/>
              <w:rPr>
                <w:b/>
                <w:color w:val="0070C0"/>
                <w:u w:val="single"/>
                <w:lang w:val="en-US" w:eastAsia="ko-KR"/>
              </w:rPr>
            </w:pPr>
          </w:p>
        </w:tc>
        <w:tc>
          <w:tcPr>
            <w:tcW w:w="8025" w:type="dxa"/>
          </w:tcPr>
          <w:p w14:paraId="2B720A59" w14:textId="77777777" w:rsidR="00EF20DA" w:rsidRDefault="00EF20DA" w:rsidP="00EF20DA">
            <w:r>
              <w:t>Apple: two open issues were identified with CFFDNF last meeting:</w:t>
            </w:r>
          </w:p>
          <w:p w14:paraId="5103C7D5" w14:textId="77777777" w:rsidR="00EF20DA" w:rsidRPr="005015B6" w:rsidRDefault="00EF20DA" w:rsidP="00EF20DA">
            <w:pPr>
              <w:ind w:left="851" w:hanging="284"/>
              <w:rPr>
                <w:rFonts w:eastAsia="MS Mincho"/>
              </w:rPr>
            </w:pPr>
            <w:r w:rsidRPr="005015B6">
              <w:rPr>
                <w:rFonts w:eastAsia="MS Mincho"/>
              </w:rPr>
              <w:lastRenderedPageBreak/>
              <w:t>-</w:t>
            </w:r>
            <w:r w:rsidRPr="005015B6">
              <w:rPr>
                <w:rFonts w:eastAsia="MS Mincho"/>
              </w:rPr>
              <w:tab/>
              <w:t xml:space="preserve">Whether a local search to determine the NF test direction and/or optimize EIRP/EIS is FFS. </w:t>
            </w:r>
          </w:p>
          <w:p w14:paraId="19160582" w14:textId="77777777" w:rsidR="00EF20DA" w:rsidRPr="005015B6" w:rsidRDefault="00EF20DA" w:rsidP="00EF20DA">
            <w:pPr>
              <w:ind w:left="851" w:hanging="284"/>
              <w:rPr>
                <w:rFonts w:eastAsia="MS Mincho"/>
              </w:rPr>
            </w:pPr>
            <w:r w:rsidRPr="005015B6">
              <w:rPr>
                <w:rFonts w:eastAsia="MS Mincho"/>
              </w:rPr>
              <w:t>-</w:t>
            </w:r>
            <w:r w:rsidRPr="005015B6">
              <w:rPr>
                <w:rFonts w:eastAsia="MS Mincho"/>
              </w:rPr>
              <w:tab/>
              <w:t xml:space="preserve">EIRP/EIS can be approximated in the NF (min. range lengths for PC1 and PC3 are FFS) </w:t>
            </w:r>
          </w:p>
          <w:p w14:paraId="11AC4BE8" w14:textId="7CDDF881" w:rsidR="004A18C2" w:rsidRPr="00FE0CE9" w:rsidRDefault="00EF20DA" w:rsidP="00EF20DA">
            <w:r>
              <w:t>Is our understanding correct that minimum range length of 32cm for PC3 is proposed? What about the need for local search to determine the NF test direction? Is this step necessary? If yes, then what would be the impact on total test time?</w:t>
            </w:r>
          </w:p>
        </w:tc>
      </w:tr>
      <w:tr w:rsidR="004A18C2" w:rsidRPr="00C47086" w14:paraId="76B11E3C" w14:textId="77777777" w:rsidTr="00755168">
        <w:tc>
          <w:tcPr>
            <w:tcW w:w="1427" w:type="dxa"/>
            <w:vMerge/>
          </w:tcPr>
          <w:p w14:paraId="1189AD33" w14:textId="77777777" w:rsidR="004A18C2" w:rsidRPr="00C47086" w:rsidRDefault="004A18C2" w:rsidP="004A18C2">
            <w:pPr>
              <w:spacing w:after="120"/>
              <w:rPr>
                <w:b/>
                <w:color w:val="0070C0"/>
                <w:u w:val="single"/>
                <w:lang w:val="en-US" w:eastAsia="ko-KR"/>
              </w:rPr>
            </w:pPr>
          </w:p>
        </w:tc>
        <w:tc>
          <w:tcPr>
            <w:tcW w:w="8025" w:type="dxa"/>
          </w:tcPr>
          <w:p w14:paraId="69C6477B" w14:textId="221EF751" w:rsidR="004A18C2" w:rsidRPr="00FE0CE9" w:rsidRDefault="00747287" w:rsidP="004A18C2">
            <w:r>
              <w:t>R&amp;S 2: to Apple question, our latest simulation results for CFFDNF do not use any local search but a calculation based on the NF probe distance and DUT antenna offset. Therefore it can be assumed that no local search is required for CFFDNF.</w:t>
            </w:r>
          </w:p>
        </w:tc>
      </w:tr>
      <w:tr w:rsidR="004A18C2" w:rsidRPr="00C47086" w14:paraId="0E2B4B2E" w14:textId="77777777" w:rsidTr="00755168">
        <w:tc>
          <w:tcPr>
            <w:tcW w:w="1427" w:type="dxa"/>
            <w:vMerge w:val="restart"/>
          </w:tcPr>
          <w:p w14:paraId="4A6A69AD" w14:textId="155201C1" w:rsidR="004A18C2" w:rsidRPr="00C47086" w:rsidRDefault="004A18C2" w:rsidP="004A18C2">
            <w:pPr>
              <w:spacing w:after="120"/>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tc>
        <w:tc>
          <w:tcPr>
            <w:tcW w:w="8025" w:type="dxa"/>
          </w:tcPr>
          <w:p w14:paraId="6F64EED5" w14:textId="77777777" w:rsidR="004A18C2" w:rsidRPr="00FE0CE9" w:rsidRDefault="004A18C2" w:rsidP="004A18C2"/>
        </w:tc>
      </w:tr>
      <w:tr w:rsidR="004A18C2" w:rsidRPr="00C47086" w14:paraId="700492EB" w14:textId="77777777" w:rsidTr="00755168">
        <w:tc>
          <w:tcPr>
            <w:tcW w:w="1427" w:type="dxa"/>
            <w:vMerge/>
          </w:tcPr>
          <w:p w14:paraId="10EFDEE3" w14:textId="77777777" w:rsidR="004A18C2" w:rsidRPr="00C47086" w:rsidRDefault="004A18C2" w:rsidP="004A18C2">
            <w:pPr>
              <w:spacing w:after="120"/>
              <w:rPr>
                <w:b/>
                <w:color w:val="0070C0"/>
                <w:u w:val="single"/>
                <w:lang w:val="en-US" w:eastAsia="ko-KR"/>
              </w:rPr>
            </w:pPr>
          </w:p>
        </w:tc>
        <w:tc>
          <w:tcPr>
            <w:tcW w:w="8025" w:type="dxa"/>
          </w:tcPr>
          <w:p w14:paraId="5D466103" w14:textId="31EEC8A0" w:rsidR="004A18C2" w:rsidRPr="00FE0CE9" w:rsidRDefault="004A18C2" w:rsidP="004A18C2">
            <w:r>
              <w:t xml:space="preserve">Keysight: The analyses from KS and R&amp;S presented to this meeting will be captured in the TP in </w:t>
            </w:r>
            <w:r w:rsidRPr="00751C81">
              <w:t>R4-2111006</w:t>
            </w:r>
            <w:r>
              <w:t>. Some offline discussions with R&amp;S on the TP were held and the TP will be made available for review by Monday the latest. It will be based in principle on the Annexes of R4-2111005.</w:t>
            </w:r>
          </w:p>
        </w:tc>
      </w:tr>
    </w:tbl>
    <w:p w14:paraId="277037E2" w14:textId="77777777" w:rsidR="009C3C80" w:rsidRPr="00C47086" w:rsidRDefault="009C3C80" w:rsidP="005B4802">
      <w:pPr>
        <w:rPr>
          <w:color w:val="0070C0"/>
          <w:lang w:val="en-US" w:eastAsia="zh-CN"/>
        </w:rPr>
      </w:pPr>
    </w:p>
    <w:p w14:paraId="534E67F0" w14:textId="213AA89D" w:rsidR="009415B0" w:rsidRDefault="009415B0" w:rsidP="00805BE8">
      <w:pPr>
        <w:pStyle w:val="Heading3"/>
        <w:rPr>
          <w:sz w:val="24"/>
          <w:szCs w:val="16"/>
          <w:lang w:val="en-US"/>
        </w:rPr>
      </w:pPr>
      <w:r w:rsidRPr="00C47086">
        <w:rPr>
          <w:sz w:val="24"/>
          <w:szCs w:val="16"/>
          <w:lang w:val="en-US"/>
        </w:rPr>
        <w:t>CRs/TPs comments collection</w:t>
      </w:r>
    </w:p>
    <w:p w14:paraId="62635DB5" w14:textId="0605142F" w:rsidR="00EB4A2F" w:rsidRPr="00EB4A2F" w:rsidRDefault="00B95623" w:rsidP="00EB4A2F">
      <w:pPr>
        <w:rPr>
          <w:lang w:val="en-US" w:eastAsia="zh-CN"/>
        </w:rPr>
      </w:pPr>
      <w:r>
        <w:rPr>
          <w:lang w:val="en-US" w:eastAsia="zh-CN"/>
        </w:rPr>
        <w:t>N/A</w:t>
      </w:r>
    </w:p>
    <w:p w14:paraId="54C4684C" w14:textId="51FAA2A0" w:rsidR="003418CB" w:rsidRPr="00C47086" w:rsidRDefault="003418CB" w:rsidP="00B831AE">
      <w:pPr>
        <w:pStyle w:val="Heading2"/>
        <w:rPr>
          <w:lang w:val="en-US"/>
        </w:rPr>
      </w:pPr>
      <w:r w:rsidRPr="00C47086">
        <w:rPr>
          <w:lang w:val="en-US"/>
        </w:rPr>
        <w:t xml:space="preserve">Summary for 1st round </w:t>
      </w:r>
    </w:p>
    <w:p w14:paraId="72FBF6C4" w14:textId="4CF022A8" w:rsidR="003418CB" w:rsidRPr="007C284B" w:rsidRDefault="00DD19DE" w:rsidP="005B4802">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855107" w:rsidRPr="00C47086" w14:paraId="3058A38F" w14:textId="77777777" w:rsidTr="00F525F2">
        <w:tc>
          <w:tcPr>
            <w:tcW w:w="1428" w:type="dxa"/>
          </w:tcPr>
          <w:p w14:paraId="6373A1EA" w14:textId="3E76BA2C" w:rsidR="00855107" w:rsidRPr="00C47086" w:rsidRDefault="00CF4028" w:rsidP="005B4802">
            <w:pPr>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6178BBC" w14:textId="05A2C495" w:rsidR="00855107" w:rsidRPr="00C47086" w:rsidRDefault="00855107" w:rsidP="005B4802">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B95623" w:rsidRPr="00C47086" w14:paraId="12BC3760" w14:textId="77777777" w:rsidTr="00F525F2">
        <w:tc>
          <w:tcPr>
            <w:tcW w:w="1428" w:type="dxa"/>
          </w:tcPr>
          <w:p w14:paraId="53876CE1" w14:textId="124114C6" w:rsidR="00B95623" w:rsidRPr="00C47086" w:rsidRDefault="00B95623" w:rsidP="00B95623">
            <w:pPr>
              <w:rPr>
                <w:rFonts w:eastAsiaTheme="minorEastAsia"/>
                <w:color w:val="0070C0"/>
                <w:lang w:val="en-US" w:eastAsia="zh-CN"/>
              </w:rPr>
            </w:pPr>
            <w:r w:rsidRPr="00C47086">
              <w:rPr>
                <w:b/>
                <w:color w:val="0070C0"/>
                <w:u w:val="single"/>
                <w:lang w:val="en-US" w:eastAsia="ko-KR"/>
              </w:rPr>
              <w:t xml:space="preserve">Issue 1-1-1: </w:t>
            </w:r>
            <w:r>
              <w:rPr>
                <w:b/>
                <w:color w:val="0070C0"/>
                <w:u w:val="single"/>
                <w:lang w:val="en-US" w:eastAsia="ko-KR"/>
              </w:rPr>
              <w:t>Modeling the SNR impact on EIRP measurement error</w:t>
            </w:r>
          </w:p>
        </w:tc>
        <w:tc>
          <w:tcPr>
            <w:tcW w:w="8203" w:type="dxa"/>
          </w:tcPr>
          <w:p w14:paraId="30FA09F0" w14:textId="26ADD265"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758168A0" w14:textId="77777777" w:rsidR="007B64E5" w:rsidRPr="00C47086" w:rsidRDefault="007B64E5" w:rsidP="007B64E5">
            <w:pPr>
              <w:pStyle w:val="B1"/>
              <w:rPr>
                <w:lang w:val="en-US"/>
              </w:rPr>
            </w:pPr>
            <w:r w:rsidRPr="00C47086">
              <w:rPr>
                <w:lang w:val="en-US"/>
              </w:rPr>
              <w:t>-</w:t>
            </w:r>
            <w:r w:rsidRPr="00C47086">
              <w:rPr>
                <w:lang w:val="en-US"/>
              </w:rPr>
              <w:tab/>
              <w:t xml:space="preserve">Alt 1-1-1-1: </w:t>
            </w:r>
            <w:r w:rsidRPr="00DB2B0A">
              <w:rPr>
                <w:lang w:val="en-US"/>
              </w:rPr>
              <w:t>Assuming a fixed noise level at the TE input, a reduction in measurement distance/range loss will significantly improve the SNR conditions for CFFDNF and CFFNF</w:t>
            </w:r>
            <w:r>
              <w:rPr>
                <w:lang w:val="en-US"/>
              </w:rPr>
              <w:t xml:space="preserve"> [R4-2111005]</w:t>
            </w:r>
          </w:p>
          <w:p w14:paraId="6B41E1EA" w14:textId="7BF2DB54" w:rsidR="00B95623" w:rsidRPr="00C47086" w:rsidRDefault="007B64E5" w:rsidP="00B95623">
            <w:pPr>
              <w:pStyle w:val="B1"/>
              <w:rPr>
                <w:lang w:val="en-US"/>
              </w:rPr>
            </w:pPr>
            <w:r w:rsidRPr="00C47086">
              <w:rPr>
                <w:lang w:val="en-US"/>
              </w:rPr>
              <w:t>-</w:t>
            </w:r>
            <w:r w:rsidRPr="00C47086">
              <w:rPr>
                <w:lang w:val="en-US"/>
              </w:rPr>
              <w:tab/>
              <w:t>Alt 1-1-1-2:</w:t>
            </w:r>
            <w:r>
              <w:rPr>
                <w:lang w:val="en-US"/>
              </w:rPr>
              <w:t xml:space="preserve"> </w:t>
            </w:r>
            <w:r w:rsidRPr="00DB2B0A">
              <w:rPr>
                <w:lang w:val="en-US"/>
              </w:rPr>
              <w:t>Sensitivity of the expansion to SNR and measurement error</w:t>
            </w:r>
            <w:r>
              <w:rPr>
                <w:lang w:val="en-US"/>
              </w:rPr>
              <w:t xml:space="preserve"> should be quantified [R4-2111494]</w:t>
            </w:r>
          </w:p>
          <w:p w14:paraId="0B4CFF6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756D38BE" w14:textId="41FAF6D4" w:rsidR="00B95623" w:rsidRPr="00605543" w:rsidRDefault="007B64E5" w:rsidP="00B95623">
            <w:pPr>
              <w:pStyle w:val="B1"/>
              <w:rPr>
                <w:lang w:val="en-US"/>
              </w:rPr>
            </w:pPr>
            <w:r w:rsidRPr="00C47086">
              <w:rPr>
                <w:lang w:val="en-US"/>
              </w:rPr>
              <w:t>-</w:t>
            </w:r>
            <w:r w:rsidRPr="00C47086">
              <w:rPr>
                <w:lang w:val="en-US"/>
              </w:rPr>
              <w:tab/>
              <w:t>Alt 1-1-1-2:</w:t>
            </w:r>
            <w:r>
              <w:rPr>
                <w:lang w:val="en-US"/>
              </w:rPr>
              <w:t xml:space="preserve"> </w:t>
            </w:r>
            <w:r w:rsidRPr="00DB2B0A">
              <w:rPr>
                <w:lang w:val="en-US"/>
              </w:rPr>
              <w:t>Sensitivity of the expansion to SNR and measurement error</w:t>
            </w:r>
            <w:r>
              <w:rPr>
                <w:lang w:val="en-US"/>
              </w:rPr>
              <w:t xml:space="preserve"> should be quantified</w:t>
            </w:r>
          </w:p>
          <w:p w14:paraId="676B777F"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40D066C" w14:textId="4B5CDF35" w:rsidR="00B95623" w:rsidRPr="001822F9" w:rsidRDefault="007B64E5" w:rsidP="00B95623">
            <w:pPr>
              <w:pStyle w:val="B1"/>
              <w:rPr>
                <w:lang w:val="en-US"/>
              </w:rPr>
            </w:pPr>
            <w:r>
              <w:rPr>
                <w:lang w:val="en-US"/>
              </w:rPr>
              <w:t>-</w:t>
            </w:r>
            <w:r>
              <w:rPr>
                <w:lang w:val="en-US"/>
              </w:rPr>
              <w:tab/>
              <w:t>Companies are encouraged to focus on drafting the TP while taking into account the requests for clarification provided during discussion by some companies</w:t>
            </w:r>
          </w:p>
        </w:tc>
      </w:tr>
      <w:tr w:rsidR="00B95623" w:rsidRPr="00C47086" w14:paraId="4D27CFAA" w14:textId="77777777" w:rsidTr="00F525F2">
        <w:tc>
          <w:tcPr>
            <w:tcW w:w="1428" w:type="dxa"/>
          </w:tcPr>
          <w:p w14:paraId="150D2E55" w14:textId="0B567C43" w:rsidR="00B95623" w:rsidRPr="00C47086" w:rsidRDefault="00B95623" w:rsidP="00B95623">
            <w:pPr>
              <w:rPr>
                <w:rFonts w:eastAsiaTheme="minorEastAsia"/>
                <w:b/>
                <w:bCs/>
                <w:color w:val="0070C0"/>
                <w:lang w:val="en-US" w:eastAsia="zh-CN"/>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Path loss compensation</w:t>
            </w:r>
          </w:p>
        </w:tc>
        <w:tc>
          <w:tcPr>
            <w:tcW w:w="8203" w:type="dxa"/>
          </w:tcPr>
          <w:p w14:paraId="4989832E"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3B7A461E" w14:textId="24424B9A" w:rsidR="00B95623" w:rsidRDefault="007B64E5" w:rsidP="00B95623">
            <w:pPr>
              <w:pStyle w:val="B1"/>
              <w:rPr>
                <w:lang w:val="en-US"/>
              </w:rPr>
            </w:pPr>
            <w:r w:rsidRPr="00C47086">
              <w:rPr>
                <w:lang w:val="en-US"/>
              </w:rPr>
              <w:t>-</w:t>
            </w:r>
            <w:r w:rsidRPr="00C47086">
              <w:rPr>
                <w:lang w:val="en-US"/>
              </w:rPr>
              <w:tab/>
            </w:r>
            <w:r>
              <w:rPr>
                <w:lang w:val="en-US"/>
              </w:rPr>
              <w:t>Alt 1-1-2-1</w:t>
            </w:r>
            <w:r w:rsidRPr="00C47086">
              <w:rPr>
                <w:lang w:val="en-US"/>
              </w:rPr>
              <w:t xml:space="preserve">: </w:t>
            </w:r>
            <w:r w:rsidRPr="009D608E">
              <w:rPr>
                <w:lang w:val="en-US"/>
              </w:rPr>
              <w:t>Capture in TR 38.884 that CFFNF and CFFDNF methodologies require the compensation of the path loss (w.r.t. to the active antenna array) and the compensation of the probe antenna pattern</w:t>
            </w:r>
          </w:p>
          <w:p w14:paraId="504F3F99" w14:textId="5799FE86" w:rsidR="007B64E5" w:rsidRPr="00C47086" w:rsidRDefault="007B64E5" w:rsidP="00B95623">
            <w:pPr>
              <w:pStyle w:val="B1"/>
              <w:rPr>
                <w:lang w:val="en-US"/>
              </w:rPr>
            </w:pPr>
            <w:r>
              <w:rPr>
                <w:lang w:val="en-US"/>
              </w:rPr>
              <w:t>-</w:t>
            </w:r>
            <w:r>
              <w:rPr>
                <w:lang w:val="en-US"/>
              </w:rPr>
              <w:tab/>
              <w:t xml:space="preserve">(new) Alt 1-1-2-2: in addition to Alt 1-1-2-1 there is an </w:t>
            </w:r>
            <w:r w:rsidRPr="007B64E5">
              <w:rPr>
                <w:lang w:val="en-US"/>
              </w:rPr>
              <w:t>error of path loss compensation due to the imperfect declaration (black&amp;white box approach) or the accuracy of the determination (black-box approach) of the phase center offset with respect to the DUT center</w:t>
            </w:r>
          </w:p>
          <w:p w14:paraId="5CE0AE89"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lastRenderedPageBreak/>
              <w:t>Tentative agreements:</w:t>
            </w:r>
          </w:p>
          <w:p w14:paraId="32949C1B" w14:textId="0444FD77" w:rsidR="00B95623" w:rsidRDefault="007B64E5" w:rsidP="00B95623">
            <w:pPr>
              <w:pStyle w:val="B1"/>
              <w:rPr>
                <w:lang w:val="en-US"/>
              </w:rPr>
            </w:pPr>
            <w:r>
              <w:rPr>
                <w:lang w:val="en-US"/>
              </w:rPr>
              <w:t>-</w:t>
            </w:r>
            <w:r>
              <w:rPr>
                <w:lang w:val="en-US"/>
              </w:rPr>
              <w:tab/>
            </w:r>
            <w:r w:rsidRPr="009D608E">
              <w:rPr>
                <w:lang w:val="en-US"/>
              </w:rPr>
              <w:t>Capture in TR 38.884 that CFFNF and CFFDNF methodologies require the compensation of the path loss (w.r.t. to the active antenna array) and the compensation of the probe antenna pattern</w:t>
            </w:r>
          </w:p>
          <w:p w14:paraId="65BC79DA" w14:textId="3326EF19" w:rsidR="007B64E5" w:rsidRPr="00605543" w:rsidRDefault="007B64E5" w:rsidP="00B95623">
            <w:pPr>
              <w:pStyle w:val="B1"/>
              <w:rPr>
                <w:lang w:val="en-US"/>
              </w:rPr>
            </w:pPr>
            <w:r>
              <w:rPr>
                <w:lang w:val="en-US"/>
              </w:rPr>
              <w:t>-</w:t>
            </w:r>
            <w:r>
              <w:rPr>
                <w:lang w:val="en-US"/>
              </w:rPr>
              <w:tab/>
              <w:t xml:space="preserve">Additionally, there is an </w:t>
            </w:r>
            <w:r w:rsidRPr="007B64E5">
              <w:rPr>
                <w:lang w:val="en-US"/>
              </w:rPr>
              <w:t>error of path loss compensation due to the imperfect declaration (black&amp;white box approach) or the accuracy of the determination (black-box approach) of the phase center offset with respect to the DUT center</w:t>
            </w:r>
          </w:p>
          <w:p w14:paraId="0A358596"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71EDD" w14:textId="44EBC40D" w:rsidR="00B95623" w:rsidRPr="00C47086" w:rsidRDefault="007B64E5" w:rsidP="00B95623">
            <w:pPr>
              <w:pStyle w:val="B1"/>
              <w:rPr>
                <w:lang w:val="en-US"/>
              </w:rPr>
            </w:pPr>
            <w:r>
              <w:rPr>
                <w:lang w:val="en-US"/>
              </w:rPr>
              <w:t>-</w:t>
            </w:r>
            <w:r>
              <w:rPr>
                <w:lang w:val="en-US"/>
              </w:rPr>
              <w:tab/>
              <w:t>Companies are encouraged to integrate these aspects into the TP</w:t>
            </w:r>
          </w:p>
        </w:tc>
      </w:tr>
      <w:tr w:rsidR="00B95623" w:rsidRPr="00C47086" w14:paraId="5B79BFD1" w14:textId="77777777" w:rsidTr="00F525F2">
        <w:tc>
          <w:tcPr>
            <w:tcW w:w="1428" w:type="dxa"/>
          </w:tcPr>
          <w:p w14:paraId="68C0AE28" w14:textId="77777777" w:rsidR="00B95623" w:rsidRPr="00C47086" w:rsidRDefault="00B95623" w:rsidP="00B95623">
            <w:pPr>
              <w:rPr>
                <w:b/>
                <w:color w:val="0070C0"/>
                <w:u w:val="single"/>
                <w:lang w:val="en-US" w:eastAsia="ko-KR"/>
              </w:rPr>
            </w:pPr>
            <w:r w:rsidRPr="00C47086">
              <w:rPr>
                <w:b/>
                <w:color w:val="0070C0"/>
                <w:u w:val="single"/>
                <w:lang w:val="en-US" w:eastAsia="ko-KR"/>
              </w:rPr>
              <w:lastRenderedPageBreak/>
              <w:t xml:space="preserve">Issue 1-2-1: </w:t>
            </w:r>
            <w:r>
              <w:rPr>
                <w:b/>
                <w:color w:val="0070C0"/>
                <w:u w:val="single"/>
                <w:lang w:val="en-US" w:eastAsia="ko-KR"/>
              </w:rPr>
              <w:t>CFFDNF EIRP measurement error</w:t>
            </w:r>
          </w:p>
          <w:p w14:paraId="28BC6F05" w14:textId="77777777" w:rsidR="00B95623" w:rsidRPr="00C47086" w:rsidRDefault="00B95623" w:rsidP="00B95623">
            <w:pPr>
              <w:rPr>
                <w:b/>
                <w:color w:val="0070C0"/>
                <w:u w:val="single"/>
                <w:lang w:val="en-US" w:eastAsia="ko-KR"/>
              </w:rPr>
            </w:pPr>
          </w:p>
        </w:tc>
        <w:tc>
          <w:tcPr>
            <w:tcW w:w="8203" w:type="dxa"/>
          </w:tcPr>
          <w:p w14:paraId="425293CC"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74FCDDCF" w14:textId="77777777" w:rsidR="00B95623" w:rsidRPr="00C47086" w:rsidRDefault="00B95623" w:rsidP="00B95623">
            <w:pPr>
              <w:pStyle w:val="B1"/>
              <w:rPr>
                <w:lang w:val="en-US"/>
              </w:rPr>
            </w:pPr>
          </w:p>
          <w:p w14:paraId="23D65333"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70428EE3" w14:textId="21B1A25F" w:rsidR="00B95623" w:rsidRDefault="00D0044B" w:rsidP="00B95623">
            <w:pPr>
              <w:pStyle w:val="B1"/>
              <w:rPr>
                <w:lang w:val="en-US"/>
              </w:rPr>
            </w:pPr>
            <w:r>
              <w:rPr>
                <w:lang w:val="en-US"/>
              </w:rPr>
              <w:t>-</w:t>
            </w:r>
            <w:r>
              <w:rPr>
                <w:lang w:val="en-US"/>
              </w:rPr>
              <w:tab/>
              <w:t>The table proposed in Issue 1-2-1 is agreeable</w:t>
            </w:r>
          </w:p>
          <w:p w14:paraId="36AEC7D1" w14:textId="0E420817" w:rsidR="00D0044B" w:rsidRPr="00605543" w:rsidRDefault="00D0044B" w:rsidP="00B95623">
            <w:pPr>
              <w:pStyle w:val="B1"/>
              <w:rPr>
                <w:lang w:val="en-US"/>
              </w:rPr>
            </w:pPr>
            <w:r>
              <w:rPr>
                <w:lang w:val="en-US"/>
              </w:rPr>
              <w:t>-</w:t>
            </w:r>
            <w:r>
              <w:rPr>
                <w:lang w:val="en-US"/>
              </w:rPr>
              <w:tab/>
              <w:t>A</w:t>
            </w:r>
            <w:r w:rsidRPr="00D0044B">
              <w:rPr>
                <w:lang w:val="en-US"/>
              </w:rPr>
              <w:t xml:space="preserve"> local search to determine the NF test direction and/or optimize EIRP/EIS is</w:t>
            </w:r>
            <w:r>
              <w:rPr>
                <w:lang w:val="en-US"/>
              </w:rPr>
              <w:t xml:space="preserve"> not necessary</w:t>
            </w:r>
          </w:p>
          <w:p w14:paraId="44707F9E"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FFBD726" w14:textId="644CAF22" w:rsidR="00B95623" w:rsidRPr="00C47086" w:rsidRDefault="00170CD9" w:rsidP="00B95623">
            <w:pPr>
              <w:pStyle w:val="B1"/>
              <w:rPr>
                <w:lang w:val="en-US"/>
              </w:rPr>
            </w:pPr>
            <w:r>
              <w:rPr>
                <w:lang w:val="en-US"/>
              </w:rPr>
              <w:t>-</w:t>
            </w:r>
            <w:r>
              <w:rPr>
                <w:lang w:val="en-US"/>
              </w:rPr>
              <w:tab/>
              <w:t>Companies are encouraged to integrate these aspects into the TP</w:t>
            </w:r>
          </w:p>
        </w:tc>
      </w:tr>
      <w:tr w:rsidR="00B95623" w:rsidRPr="00C47086" w14:paraId="32908925" w14:textId="77777777" w:rsidTr="00F525F2">
        <w:tc>
          <w:tcPr>
            <w:tcW w:w="1428" w:type="dxa"/>
          </w:tcPr>
          <w:p w14:paraId="3AB23AC5" w14:textId="6DEA3106" w:rsidR="00B95623" w:rsidRPr="00C47086" w:rsidRDefault="00B95623" w:rsidP="00B95623">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tc>
        <w:tc>
          <w:tcPr>
            <w:tcW w:w="8203" w:type="dxa"/>
          </w:tcPr>
          <w:p w14:paraId="2ADCB2A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6FBDA958" w14:textId="77777777" w:rsidR="00B95623" w:rsidRPr="00C47086" w:rsidRDefault="00B95623" w:rsidP="00B95623">
            <w:pPr>
              <w:pStyle w:val="B1"/>
              <w:rPr>
                <w:lang w:val="en-US"/>
              </w:rPr>
            </w:pPr>
          </w:p>
          <w:p w14:paraId="5A169385"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2F264D94" w14:textId="0410A580" w:rsidR="00B95623" w:rsidRPr="00605543" w:rsidRDefault="000E405B" w:rsidP="00B95623">
            <w:pPr>
              <w:pStyle w:val="B1"/>
              <w:rPr>
                <w:lang w:val="en-US"/>
              </w:rPr>
            </w:pPr>
            <w:r>
              <w:rPr>
                <w:lang w:val="en-US"/>
              </w:rPr>
              <w:t>-</w:t>
            </w:r>
            <w:r>
              <w:rPr>
                <w:lang w:val="en-US"/>
              </w:rPr>
              <w:tab/>
              <w:t>The analyses from KS and R&amp;S can be merged into a common TP</w:t>
            </w:r>
          </w:p>
          <w:p w14:paraId="6B7AEEB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285656A" w14:textId="5A559636" w:rsidR="00B95623" w:rsidRPr="00C47086" w:rsidRDefault="00782665" w:rsidP="00B95623">
            <w:pPr>
              <w:pStyle w:val="B1"/>
              <w:rPr>
                <w:lang w:val="en-US"/>
              </w:rPr>
            </w:pPr>
            <w:r>
              <w:rPr>
                <w:lang w:val="en-US"/>
              </w:rPr>
              <w:t>-</w:t>
            </w:r>
            <w:r>
              <w:rPr>
                <w:lang w:val="en-US"/>
              </w:rPr>
              <w:tab/>
              <w:t>A common TP for this objective is needed</w:t>
            </w:r>
          </w:p>
        </w:tc>
      </w:tr>
    </w:tbl>
    <w:p w14:paraId="32A58708" w14:textId="467474DE" w:rsidR="00962108" w:rsidRPr="00C47086" w:rsidRDefault="00962108" w:rsidP="005B4802">
      <w:pPr>
        <w:rPr>
          <w:i/>
          <w:color w:val="0070C0"/>
          <w:lang w:val="en-US" w:eastAsia="zh-CN"/>
        </w:rPr>
      </w:pPr>
    </w:p>
    <w:p w14:paraId="4432E4B7" w14:textId="7019E5F2" w:rsidR="00DD19DE" w:rsidRDefault="00DD19DE">
      <w:pPr>
        <w:pStyle w:val="Heading3"/>
        <w:rPr>
          <w:sz w:val="24"/>
          <w:szCs w:val="16"/>
          <w:lang w:val="en-US"/>
        </w:rPr>
      </w:pPr>
      <w:r w:rsidRPr="00C47086">
        <w:rPr>
          <w:sz w:val="24"/>
          <w:szCs w:val="16"/>
          <w:lang w:val="en-US"/>
        </w:rPr>
        <w:t>CRs/TPs</w:t>
      </w:r>
    </w:p>
    <w:p w14:paraId="2C97757E" w14:textId="59D78DAF" w:rsidR="000A0A39" w:rsidRPr="000A0A39" w:rsidRDefault="000A0A39" w:rsidP="000A0A39">
      <w:pPr>
        <w:rPr>
          <w:lang w:val="en-US" w:eastAsia="zh-CN"/>
        </w:rPr>
      </w:pPr>
      <w:r>
        <w:rPr>
          <w:lang w:val="en-US" w:eastAsia="zh-CN"/>
        </w:rPr>
        <w:t>Since the document for the TP was reserved and not uploaded, it is recommended to return to the document in the second round.</w:t>
      </w:r>
    </w:p>
    <w:p w14:paraId="5C1530F1" w14:textId="14E0BD8F" w:rsidR="00035C50" w:rsidRDefault="00035C50" w:rsidP="00B831AE">
      <w:pPr>
        <w:pStyle w:val="Heading2"/>
        <w:rPr>
          <w:lang w:val="en-US"/>
        </w:rPr>
      </w:pPr>
      <w:r w:rsidRPr="00B75966">
        <w:rPr>
          <w:lang w:val="en-US"/>
        </w:rPr>
        <w:t>Discussion on 2nd round</w:t>
      </w:r>
      <w:r w:rsidR="00CB0305" w:rsidRPr="00B75966">
        <w:rPr>
          <w:lang w:val="en-US"/>
        </w:rPr>
        <w:t xml:space="preserve"> (if applicable)</w:t>
      </w:r>
    </w:p>
    <w:p w14:paraId="0CD4DA50" w14:textId="78D95639" w:rsidR="00B943E6" w:rsidRDefault="00B943E6" w:rsidP="00B943E6">
      <w:pPr>
        <w:pStyle w:val="Heading3"/>
      </w:pPr>
      <w:r>
        <w:t>Open issues</w:t>
      </w:r>
    </w:p>
    <w:p w14:paraId="44CDB175" w14:textId="5110FEC8" w:rsidR="009432AB" w:rsidRDefault="009432AB" w:rsidP="009432AB">
      <w:pPr>
        <w:rPr>
          <w:lang w:val="sv-SE" w:eastAsia="zh-CN"/>
        </w:rPr>
      </w:pPr>
      <w:r>
        <w:rPr>
          <w:lang w:val="sv-SE" w:eastAsia="zh-CN"/>
        </w:rPr>
        <w:t>No open issues have been identified for further discussion, and all effort is focused on stabilizing the TP.</w:t>
      </w:r>
    </w:p>
    <w:p w14:paraId="140B1580" w14:textId="7CEF813F" w:rsidR="009432AB" w:rsidRDefault="009432AB" w:rsidP="009432A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tbl>
      <w:tblPr>
        <w:tblStyle w:val="TableGrid"/>
        <w:tblW w:w="0" w:type="auto"/>
        <w:tblLook w:val="04A0" w:firstRow="1" w:lastRow="0" w:firstColumn="1" w:lastColumn="0" w:noHBand="0" w:noVBand="1"/>
      </w:tblPr>
      <w:tblGrid>
        <w:gridCol w:w="1424"/>
        <w:gridCol w:w="2682"/>
        <w:gridCol w:w="1418"/>
      </w:tblGrid>
      <w:tr w:rsidR="009432AB" w:rsidRPr="00C47086" w14:paraId="5F09326B" w14:textId="77777777" w:rsidTr="00C471E7">
        <w:tc>
          <w:tcPr>
            <w:tcW w:w="1424" w:type="dxa"/>
          </w:tcPr>
          <w:p w14:paraId="3A1E40D3" w14:textId="77777777" w:rsidR="009432AB" w:rsidRPr="00C47086" w:rsidRDefault="009432AB" w:rsidP="00C471E7">
            <w:pPr>
              <w:pStyle w:val="TAH"/>
              <w:rPr>
                <w:lang w:val="en-US" w:eastAsia="zh-CN"/>
              </w:rPr>
            </w:pPr>
            <w:r w:rsidRPr="00C47086">
              <w:rPr>
                <w:lang w:val="en-US" w:eastAsia="zh-CN"/>
              </w:rPr>
              <w:t>Tdoc number</w:t>
            </w:r>
          </w:p>
        </w:tc>
        <w:tc>
          <w:tcPr>
            <w:tcW w:w="2682" w:type="dxa"/>
          </w:tcPr>
          <w:p w14:paraId="35A9C468" w14:textId="77777777" w:rsidR="009432AB" w:rsidRPr="00C47086" w:rsidRDefault="009432AB" w:rsidP="00C471E7">
            <w:pPr>
              <w:pStyle w:val="TAH"/>
              <w:rPr>
                <w:lang w:val="en-US" w:eastAsia="zh-CN"/>
              </w:rPr>
            </w:pPr>
            <w:r w:rsidRPr="00C47086">
              <w:rPr>
                <w:lang w:val="en-US" w:eastAsia="zh-CN"/>
              </w:rPr>
              <w:t>Title</w:t>
            </w:r>
          </w:p>
        </w:tc>
        <w:tc>
          <w:tcPr>
            <w:tcW w:w="1418" w:type="dxa"/>
          </w:tcPr>
          <w:p w14:paraId="4CE096E2" w14:textId="77777777" w:rsidR="009432AB" w:rsidRPr="00C47086" w:rsidRDefault="009432AB" w:rsidP="00C471E7">
            <w:pPr>
              <w:pStyle w:val="TAH"/>
              <w:rPr>
                <w:lang w:val="en-US" w:eastAsia="zh-CN"/>
              </w:rPr>
            </w:pPr>
            <w:r w:rsidRPr="00C47086">
              <w:rPr>
                <w:lang w:val="en-US" w:eastAsia="zh-CN"/>
              </w:rPr>
              <w:t>Source</w:t>
            </w:r>
          </w:p>
        </w:tc>
      </w:tr>
      <w:tr w:rsidR="009432AB" w:rsidRPr="00C47086" w14:paraId="02AB84EE" w14:textId="77777777" w:rsidTr="00C471E7">
        <w:tc>
          <w:tcPr>
            <w:tcW w:w="1424" w:type="dxa"/>
          </w:tcPr>
          <w:p w14:paraId="7EE0164C" w14:textId="5B67C964" w:rsidR="009432AB" w:rsidRPr="00C47086" w:rsidRDefault="00E8398B" w:rsidP="00C471E7">
            <w:pPr>
              <w:pStyle w:val="TAL"/>
              <w:rPr>
                <w:lang w:val="en-US" w:eastAsia="zh-CN"/>
              </w:rPr>
            </w:pPr>
            <w:r w:rsidRPr="00AD2E38">
              <w:rPr>
                <w:lang w:val="en-US" w:eastAsia="zh-CN"/>
              </w:rPr>
              <w:t>R4-2108653</w:t>
            </w:r>
          </w:p>
        </w:tc>
        <w:tc>
          <w:tcPr>
            <w:tcW w:w="2682" w:type="dxa"/>
          </w:tcPr>
          <w:p w14:paraId="75C4633B" w14:textId="77777777" w:rsidR="009432AB" w:rsidRPr="00C47086" w:rsidRDefault="009432AB" w:rsidP="00C471E7">
            <w:pPr>
              <w:pStyle w:val="TAL"/>
              <w:rPr>
                <w:lang w:val="en-US" w:eastAsia="zh-CN"/>
              </w:rPr>
            </w:pPr>
            <w:r w:rsidRPr="00855DED">
              <w:rPr>
                <w:lang w:val="en-US" w:eastAsia="zh-CN"/>
              </w:rPr>
              <w:t>TP on high DL power and low UL power test cases</w:t>
            </w:r>
          </w:p>
        </w:tc>
        <w:tc>
          <w:tcPr>
            <w:tcW w:w="1418" w:type="dxa"/>
          </w:tcPr>
          <w:p w14:paraId="0A1FD7EE" w14:textId="77777777" w:rsidR="009432AB" w:rsidRPr="00C47086" w:rsidRDefault="009432AB" w:rsidP="00C471E7">
            <w:pPr>
              <w:pStyle w:val="TAL"/>
              <w:rPr>
                <w:lang w:val="en-US" w:eastAsia="zh-CN"/>
              </w:rPr>
            </w:pPr>
            <w:r w:rsidRPr="00855DED">
              <w:rPr>
                <w:lang w:val="en-US" w:eastAsia="zh-CN"/>
              </w:rPr>
              <w:t>Keysight Technologies UK Ltd, Rohde &amp; Schwarz</w:t>
            </w:r>
          </w:p>
        </w:tc>
      </w:tr>
    </w:tbl>
    <w:p w14:paraId="48F3555A" w14:textId="77777777" w:rsidR="009432AB" w:rsidRDefault="009432AB" w:rsidP="009432AB">
      <w:pPr>
        <w:rPr>
          <w:lang w:val="sv-SE" w:eastAsia="zh-CN"/>
        </w:rPr>
      </w:pPr>
    </w:p>
    <w:tbl>
      <w:tblPr>
        <w:tblStyle w:val="TableGrid"/>
        <w:tblW w:w="0" w:type="auto"/>
        <w:tblLook w:val="04A0" w:firstRow="1" w:lastRow="0" w:firstColumn="1" w:lastColumn="0" w:noHBand="0" w:noVBand="1"/>
      </w:tblPr>
      <w:tblGrid>
        <w:gridCol w:w="1615"/>
        <w:gridCol w:w="8016"/>
      </w:tblGrid>
      <w:tr w:rsidR="009432AB" w:rsidRPr="00C47086" w14:paraId="05533132" w14:textId="77777777" w:rsidTr="00C471E7">
        <w:tc>
          <w:tcPr>
            <w:tcW w:w="1615" w:type="dxa"/>
          </w:tcPr>
          <w:p w14:paraId="717413A5" w14:textId="77777777" w:rsidR="009432AB" w:rsidRPr="00C47086" w:rsidRDefault="009432AB"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0D22A651" w14:textId="77777777" w:rsidR="009432AB" w:rsidRPr="00C47086" w:rsidRDefault="009432AB"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9432AB" w:rsidRPr="00C47086" w14:paraId="40E9CD5E" w14:textId="77777777" w:rsidTr="00C471E7">
        <w:tc>
          <w:tcPr>
            <w:tcW w:w="1615" w:type="dxa"/>
          </w:tcPr>
          <w:p w14:paraId="6392EE61" w14:textId="77777777" w:rsidR="009432AB" w:rsidRPr="00C47086" w:rsidRDefault="009432AB" w:rsidP="00C471E7">
            <w:pPr>
              <w:spacing w:after="120"/>
              <w:rPr>
                <w:rFonts w:eastAsiaTheme="minorEastAsia"/>
                <w:color w:val="0070C0"/>
                <w:lang w:val="en-US" w:eastAsia="zh-CN"/>
              </w:rPr>
            </w:pPr>
          </w:p>
        </w:tc>
        <w:tc>
          <w:tcPr>
            <w:tcW w:w="8016" w:type="dxa"/>
          </w:tcPr>
          <w:p w14:paraId="16CFE751" w14:textId="77777777" w:rsidR="009432AB" w:rsidRPr="00C47086" w:rsidRDefault="009432AB" w:rsidP="00C471E7">
            <w:pPr>
              <w:spacing w:after="120"/>
              <w:rPr>
                <w:rFonts w:eastAsiaTheme="minorEastAsia"/>
                <w:color w:val="0070C0"/>
                <w:lang w:val="en-US" w:eastAsia="zh-CN"/>
              </w:rPr>
            </w:pPr>
          </w:p>
        </w:tc>
      </w:tr>
      <w:tr w:rsidR="009432AB" w:rsidRPr="00C47086" w14:paraId="583B6C22" w14:textId="77777777" w:rsidTr="00C471E7">
        <w:tc>
          <w:tcPr>
            <w:tcW w:w="1615" w:type="dxa"/>
          </w:tcPr>
          <w:p w14:paraId="647858CD" w14:textId="77777777" w:rsidR="009432AB" w:rsidRPr="00C47086" w:rsidRDefault="009432AB" w:rsidP="00C471E7">
            <w:pPr>
              <w:spacing w:after="120"/>
              <w:rPr>
                <w:rFonts w:eastAsiaTheme="minorEastAsia"/>
                <w:color w:val="0070C0"/>
                <w:lang w:val="en-US" w:eastAsia="zh-CN"/>
              </w:rPr>
            </w:pPr>
          </w:p>
        </w:tc>
        <w:tc>
          <w:tcPr>
            <w:tcW w:w="8016" w:type="dxa"/>
          </w:tcPr>
          <w:p w14:paraId="77F39F83" w14:textId="77777777" w:rsidR="009432AB" w:rsidRPr="00C47086" w:rsidRDefault="009432AB" w:rsidP="00C471E7">
            <w:pPr>
              <w:spacing w:after="120"/>
              <w:rPr>
                <w:rFonts w:eastAsiaTheme="minorEastAsia"/>
                <w:color w:val="0070C0"/>
                <w:lang w:val="en-US" w:eastAsia="zh-CN"/>
              </w:rPr>
            </w:pPr>
          </w:p>
        </w:tc>
      </w:tr>
      <w:tr w:rsidR="009432AB" w:rsidRPr="00C47086" w14:paraId="3EE2E954" w14:textId="77777777" w:rsidTr="00C471E7">
        <w:tc>
          <w:tcPr>
            <w:tcW w:w="1615" w:type="dxa"/>
          </w:tcPr>
          <w:p w14:paraId="7AB044D1" w14:textId="77777777" w:rsidR="009432AB" w:rsidRPr="00C47086" w:rsidRDefault="009432AB" w:rsidP="00C471E7">
            <w:pPr>
              <w:spacing w:after="120"/>
              <w:rPr>
                <w:rFonts w:eastAsiaTheme="minorEastAsia"/>
                <w:color w:val="0070C0"/>
                <w:lang w:val="en-US" w:eastAsia="zh-CN"/>
              </w:rPr>
            </w:pPr>
          </w:p>
        </w:tc>
        <w:tc>
          <w:tcPr>
            <w:tcW w:w="8016" w:type="dxa"/>
          </w:tcPr>
          <w:p w14:paraId="574CF86A" w14:textId="77777777" w:rsidR="009432AB" w:rsidRPr="00C47086" w:rsidRDefault="009432AB" w:rsidP="00C471E7">
            <w:pPr>
              <w:spacing w:after="120"/>
              <w:rPr>
                <w:rFonts w:eastAsiaTheme="minorEastAsia"/>
                <w:color w:val="0070C0"/>
                <w:lang w:val="en-US" w:eastAsia="zh-CN"/>
              </w:rPr>
            </w:pPr>
          </w:p>
        </w:tc>
      </w:tr>
      <w:tr w:rsidR="009432AB" w:rsidRPr="00C47086" w14:paraId="1353A21E" w14:textId="77777777" w:rsidTr="00C471E7">
        <w:tc>
          <w:tcPr>
            <w:tcW w:w="1615" w:type="dxa"/>
          </w:tcPr>
          <w:p w14:paraId="221E07CB" w14:textId="77777777" w:rsidR="009432AB" w:rsidRPr="00C47086" w:rsidRDefault="009432AB" w:rsidP="00C471E7">
            <w:pPr>
              <w:spacing w:after="120"/>
              <w:rPr>
                <w:rFonts w:eastAsiaTheme="minorEastAsia"/>
                <w:color w:val="0070C0"/>
                <w:lang w:val="en-US" w:eastAsia="zh-CN"/>
              </w:rPr>
            </w:pPr>
          </w:p>
        </w:tc>
        <w:tc>
          <w:tcPr>
            <w:tcW w:w="8016" w:type="dxa"/>
          </w:tcPr>
          <w:p w14:paraId="751DCD23" w14:textId="77777777" w:rsidR="009432AB" w:rsidRPr="00C47086" w:rsidRDefault="009432AB" w:rsidP="00C471E7">
            <w:pPr>
              <w:spacing w:after="120"/>
              <w:rPr>
                <w:rFonts w:eastAsiaTheme="minorEastAsia"/>
                <w:color w:val="0070C0"/>
                <w:lang w:val="en-US" w:eastAsia="zh-CN"/>
              </w:rPr>
            </w:pPr>
          </w:p>
        </w:tc>
      </w:tr>
      <w:tr w:rsidR="009432AB" w:rsidRPr="00C47086" w14:paraId="7971402F" w14:textId="77777777" w:rsidTr="00C471E7">
        <w:tc>
          <w:tcPr>
            <w:tcW w:w="1615" w:type="dxa"/>
          </w:tcPr>
          <w:p w14:paraId="0A7F09AE" w14:textId="77777777" w:rsidR="009432AB" w:rsidRPr="00C47086" w:rsidRDefault="009432AB" w:rsidP="00C471E7">
            <w:pPr>
              <w:spacing w:after="120"/>
              <w:rPr>
                <w:rFonts w:eastAsiaTheme="minorEastAsia"/>
                <w:color w:val="0070C0"/>
                <w:lang w:val="en-US" w:eastAsia="zh-CN"/>
              </w:rPr>
            </w:pPr>
          </w:p>
        </w:tc>
        <w:tc>
          <w:tcPr>
            <w:tcW w:w="8016" w:type="dxa"/>
          </w:tcPr>
          <w:p w14:paraId="46A31534" w14:textId="77777777" w:rsidR="009432AB" w:rsidRPr="00C47086" w:rsidRDefault="009432AB" w:rsidP="00C471E7">
            <w:pPr>
              <w:spacing w:after="120"/>
              <w:rPr>
                <w:rFonts w:eastAsiaTheme="minorEastAsia"/>
                <w:color w:val="0070C0"/>
                <w:lang w:val="en-US" w:eastAsia="zh-CN"/>
              </w:rPr>
            </w:pPr>
          </w:p>
        </w:tc>
      </w:tr>
    </w:tbl>
    <w:p w14:paraId="5418E572" w14:textId="54F15EE4" w:rsidR="00B943E6" w:rsidRPr="00B943E6" w:rsidRDefault="00B943E6" w:rsidP="00B943E6">
      <w:pPr>
        <w:pStyle w:val="Heading3"/>
      </w:pPr>
      <w:r>
        <w:t>Summary for 2nd round</w:t>
      </w:r>
    </w:p>
    <w:p w14:paraId="526A53AD" w14:textId="59873379" w:rsidR="00B943E6" w:rsidRDefault="00B42D40" w:rsidP="00B943E6">
      <w:pPr>
        <w:rPr>
          <w:lang w:val="en-US" w:eastAsia="zh-CN"/>
        </w:rPr>
      </w:pPr>
      <w:r>
        <w:rPr>
          <w:lang w:val="en-US" w:eastAsia="zh-CN"/>
        </w:rPr>
        <w:t xml:space="preserve">The TP in </w:t>
      </w:r>
      <w:r w:rsidRPr="00B42D40">
        <w:rPr>
          <w:lang w:val="en-US" w:eastAsia="zh-CN"/>
        </w:rPr>
        <w:t>R4-2108653</w:t>
      </w:r>
      <w:r>
        <w:rPr>
          <w:lang w:val="en-US" w:eastAsia="zh-CN"/>
        </w:rPr>
        <w:t xml:space="preserve"> is agreeable.</w:t>
      </w:r>
    </w:p>
    <w:p w14:paraId="11F36725" w14:textId="69B27B9E" w:rsidR="00DD19DE" w:rsidRPr="00C47086" w:rsidRDefault="00142BB9" w:rsidP="00DD19DE">
      <w:pPr>
        <w:pStyle w:val="Heading1"/>
        <w:rPr>
          <w:lang w:val="en-US" w:eastAsia="ja-JP"/>
        </w:rPr>
      </w:pPr>
      <w:r w:rsidRPr="00C47086">
        <w:rPr>
          <w:lang w:val="en-US" w:eastAsia="ja-JP"/>
        </w:rPr>
        <w:t>Topic</w:t>
      </w:r>
      <w:r w:rsidR="00DD19DE" w:rsidRPr="00C47086">
        <w:rPr>
          <w:lang w:val="en-US" w:eastAsia="ja-JP"/>
        </w:rPr>
        <w:t xml:space="preserve"> #</w:t>
      </w:r>
      <w:r w:rsidR="00FA5848" w:rsidRPr="00C47086">
        <w:rPr>
          <w:lang w:val="en-US" w:eastAsia="ja-JP"/>
        </w:rPr>
        <w:t>2</w:t>
      </w:r>
      <w:r w:rsidR="00DD19DE" w:rsidRPr="00C47086">
        <w:rPr>
          <w:lang w:val="en-US" w:eastAsia="ja-JP"/>
        </w:rPr>
        <w:t xml:space="preserve">: </w:t>
      </w:r>
      <w:r w:rsidR="009D384D" w:rsidRPr="00C47086">
        <w:rPr>
          <w:lang w:val="en-US" w:eastAsia="ja-JP"/>
        </w:rPr>
        <w:t>polarization basis mismatch</w:t>
      </w:r>
    </w:p>
    <w:p w14:paraId="4BA6DCF9" w14:textId="77777777" w:rsidR="00DD19DE" w:rsidRPr="00C47086" w:rsidRDefault="00DD19DE" w:rsidP="00DD19D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C47086" w14:paraId="1E5E5737" w14:textId="77777777" w:rsidTr="00D97851">
        <w:trPr>
          <w:trHeight w:val="468"/>
        </w:trPr>
        <w:tc>
          <w:tcPr>
            <w:tcW w:w="1622" w:type="dxa"/>
            <w:vAlign w:val="center"/>
          </w:tcPr>
          <w:p w14:paraId="5B780EF4" w14:textId="77777777" w:rsidR="00DD19DE" w:rsidRPr="00C47086" w:rsidRDefault="00DD19DE" w:rsidP="0033483B">
            <w:pPr>
              <w:spacing w:before="120" w:after="120"/>
              <w:rPr>
                <w:b/>
                <w:bCs/>
                <w:lang w:val="en-US"/>
              </w:rPr>
            </w:pPr>
            <w:r w:rsidRPr="00C47086">
              <w:rPr>
                <w:b/>
                <w:bCs/>
                <w:lang w:val="en-US"/>
              </w:rPr>
              <w:t>T-doc number</w:t>
            </w:r>
          </w:p>
        </w:tc>
        <w:tc>
          <w:tcPr>
            <w:tcW w:w="1424" w:type="dxa"/>
            <w:vAlign w:val="center"/>
          </w:tcPr>
          <w:p w14:paraId="27E27FF5" w14:textId="77777777" w:rsidR="00DD19DE" w:rsidRPr="00C47086" w:rsidRDefault="00DD19DE" w:rsidP="0033483B">
            <w:pPr>
              <w:spacing w:before="120" w:after="120"/>
              <w:rPr>
                <w:b/>
                <w:bCs/>
                <w:lang w:val="en-US"/>
              </w:rPr>
            </w:pPr>
            <w:r w:rsidRPr="00C47086">
              <w:rPr>
                <w:b/>
                <w:bCs/>
                <w:lang w:val="en-US"/>
              </w:rPr>
              <w:t>Company</w:t>
            </w:r>
          </w:p>
        </w:tc>
        <w:tc>
          <w:tcPr>
            <w:tcW w:w="6585" w:type="dxa"/>
            <w:vAlign w:val="center"/>
          </w:tcPr>
          <w:p w14:paraId="3753A143" w14:textId="77777777" w:rsidR="00DD19DE" w:rsidRPr="00C47086" w:rsidRDefault="00DD19DE" w:rsidP="0033483B">
            <w:pPr>
              <w:spacing w:before="120" w:after="120"/>
              <w:rPr>
                <w:b/>
                <w:bCs/>
                <w:lang w:val="en-US"/>
              </w:rPr>
            </w:pPr>
            <w:r w:rsidRPr="00C47086">
              <w:rPr>
                <w:b/>
                <w:bCs/>
                <w:lang w:val="en-US"/>
              </w:rPr>
              <w:t>Proposals / Observations</w:t>
            </w:r>
          </w:p>
        </w:tc>
      </w:tr>
      <w:tr w:rsidR="002F5280" w:rsidRPr="00C47086" w14:paraId="683FD1E7" w14:textId="77777777" w:rsidTr="00D97851">
        <w:trPr>
          <w:trHeight w:val="468"/>
        </w:trPr>
        <w:tc>
          <w:tcPr>
            <w:tcW w:w="1622" w:type="dxa"/>
            <w:vAlign w:val="center"/>
          </w:tcPr>
          <w:p w14:paraId="2444A496" w14:textId="1AF63290" w:rsidR="002F5280" w:rsidRPr="00C47086" w:rsidRDefault="002B2A6A" w:rsidP="002F5280">
            <w:pPr>
              <w:spacing w:before="120" w:after="120"/>
              <w:rPr>
                <w:rFonts w:asciiTheme="minorHAnsi" w:hAnsiTheme="minorHAnsi" w:cstheme="minorHAnsi"/>
                <w:lang w:val="en-US"/>
              </w:rPr>
            </w:pPr>
            <w:hyperlink r:id="rId15" w:history="1">
              <w:r w:rsidR="002F5280">
                <w:rPr>
                  <w:rStyle w:val="Hyperlink"/>
                  <w:rFonts w:ascii="Arial" w:hAnsi="Arial" w:cs="Arial"/>
                  <w:sz w:val="14"/>
                  <w:szCs w:val="14"/>
                </w:rPr>
                <w:t>R4-2108811</w:t>
              </w:r>
            </w:hyperlink>
          </w:p>
        </w:tc>
        <w:tc>
          <w:tcPr>
            <w:tcW w:w="1424" w:type="dxa"/>
            <w:vAlign w:val="center"/>
          </w:tcPr>
          <w:p w14:paraId="786ACC88" w14:textId="71FE89B0"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Qualcomm Incorporated</w:t>
            </w:r>
          </w:p>
        </w:tc>
        <w:tc>
          <w:tcPr>
            <w:tcW w:w="6585" w:type="dxa"/>
            <w:vAlign w:val="center"/>
          </w:tcPr>
          <w:p w14:paraId="4CF51ACD" w14:textId="77777777" w:rsidR="002F5280" w:rsidRDefault="002F5280" w:rsidP="002F5280">
            <w:pPr>
              <w:pStyle w:val="NormalWeb"/>
              <w:spacing w:before="0" w:beforeAutospacing="0" w:after="0" w:afterAutospacing="0"/>
            </w:pPr>
            <w:r>
              <w:rPr>
                <w:rFonts w:ascii="Arial" w:hAnsi="Arial" w:cs="Arial"/>
                <w:b/>
                <w:bCs/>
                <w:color w:val="000000"/>
                <w:sz w:val="14"/>
                <w:szCs w:val="14"/>
              </w:rPr>
              <w:t>TP to TR38.884: Comparison of TSQ measurement methods for TE with dual pol Rx</w:t>
            </w:r>
          </w:p>
          <w:p w14:paraId="7211F9AB"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Method 1 (diagonalization from channel estimate derived from DMRS alone) significantly over-estimates EVM for slot-length signals.</w:t>
            </w:r>
          </w:p>
          <w:p w14:paraId="36A41519" w14:textId="77777777" w:rsidR="002F5280" w:rsidRDefault="002F5280" w:rsidP="002F5280">
            <w:pPr>
              <w:pStyle w:val="NormalWeb"/>
              <w:spacing w:before="0" w:beforeAutospacing="0" w:after="0" w:afterAutospacing="0"/>
            </w:pPr>
            <w:r>
              <w:rPr>
                <w:rFonts w:ascii="Arial" w:hAnsi="Arial" w:cs="Arial"/>
                <w:color w:val="000000"/>
                <w:sz w:val="14"/>
                <w:szCs w:val="14"/>
              </w:rPr>
              <w:t>Observation 2: Both, EVM over-estimation as well as MU of Method 1 (diagonalization from channel estimate derived from DMRS alone) are not consistent across test conditions.</w:t>
            </w:r>
          </w:p>
          <w:p w14:paraId="4FCA4336" w14:textId="77777777" w:rsidR="002F5280" w:rsidRDefault="002F5280" w:rsidP="002F5280">
            <w:pPr>
              <w:pStyle w:val="NormalWeb"/>
              <w:spacing w:before="0" w:beforeAutospacing="0" w:after="0" w:afterAutospacing="0"/>
            </w:pPr>
            <w:r>
              <w:rPr>
                <w:rFonts w:ascii="Arial" w:hAnsi="Arial" w:cs="Arial"/>
                <w:color w:val="000000"/>
                <w:sz w:val="14"/>
                <w:szCs w:val="14"/>
              </w:rPr>
              <w:t>Observation 3: Method 1 (diagonalization from channel estimate derived from DMRS alone) would require standardization of a new aspect, which is frequency domain smoothing of the channel estimate.</w:t>
            </w:r>
          </w:p>
          <w:p w14:paraId="1D81545F" w14:textId="77777777" w:rsidR="002F5280" w:rsidRDefault="002F5280" w:rsidP="002F5280">
            <w:pPr>
              <w:pStyle w:val="NormalWeb"/>
              <w:spacing w:before="0" w:beforeAutospacing="0" w:after="0" w:afterAutospacing="0"/>
            </w:pPr>
            <w:r>
              <w:rPr>
                <w:rFonts w:ascii="Arial" w:hAnsi="Arial" w:cs="Arial"/>
                <w:color w:val="000000"/>
                <w:sz w:val="14"/>
                <w:szCs w:val="14"/>
              </w:rPr>
              <w:t>Observation 4: Method 2 (diagonalization from 2x2 LSE channel estimate) on the other hand offers accurate calculation for slot length signals.</w:t>
            </w:r>
          </w:p>
          <w:p w14:paraId="058E8D9E" w14:textId="77777777" w:rsidR="002F5280" w:rsidRDefault="002F5280" w:rsidP="002F5280">
            <w:pPr>
              <w:pStyle w:val="NormalWeb"/>
              <w:spacing w:before="0" w:beforeAutospacing="0" w:after="0" w:afterAutospacing="0"/>
            </w:pPr>
            <w:r>
              <w:rPr>
                <w:rFonts w:ascii="Arial" w:hAnsi="Arial" w:cs="Arial"/>
                <w:color w:val="000000"/>
                <w:sz w:val="14"/>
                <w:szCs w:val="14"/>
              </w:rPr>
              <w:t>Proposal 1: The 2L MIMO demodulation scheme based on 2x2 LSE channel estimation [3] (Method 2, figure 2.2.1-2) is proposed as the basis for TSQ measurements in TE employing dual receive chains for slot-duration signals.</w:t>
            </w:r>
          </w:p>
          <w:p w14:paraId="7FAB433F" w14:textId="48DB965A"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2: The minimum number of OFDM symbols to apply Method 2 is FFS. Method 1 (diagonalization based on DMRS alone) shall be used for signals of shorter duration.</w:t>
            </w:r>
          </w:p>
        </w:tc>
      </w:tr>
      <w:tr w:rsidR="002F5280" w:rsidRPr="00C47086" w14:paraId="1456E999" w14:textId="77777777" w:rsidTr="00D97851">
        <w:trPr>
          <w:trHeight w:val="468"/>
        </w:trPr>
        <w:tc>
          <w:tcPr>
            <w:tcW w:w="1622" w:type="dxa"/>
            <w:vAlign w:val="center"/>
          </w:tcPr>
          <w:p w14:paraId="1B135E7C" w14:textId="2B23DE20" w:rsidR="002F5280" w:rsidRPr="00C47086" w:rsidRDefault="002B2A6A" w:rsidP="002F5280">
            <w:pPr>
              <w:spacing w:before="120" w:after="120"/>
              <w:rPr>
                <w:rFonts w:asciiTheme="minorHAnsi" w:hAnsiTheme="minorHAnsi" w:cstheme="minorHAnsi"/>
                <w:lang w:val="en-US"/>
              </w:rPr>
            </w:pPr>
            <w:hyperlink r:id="rId16" w:history="1">
              <w:r w:rsidR="002F5280">
                <w:rPr>
                  <w:rStyle w:val="Hyperlink"/>
                  <w:rFonts w:ascii="Arial" w:hAnsi="Arial" w:cs="Arial"/>
                  <w:sz w:val="14"/>
                  <w:szCs w:val="14"/>
                </w:rPr>
                <w:t>R4-2108852</w:t>
              </w:r>
            </w:hyperlink>
          </w:p>
        </w:tc>
        <w:tc>
          <w:tcPr>
            <w:tcW w:w="1424" w:type="dxa"/>
            <w:vAlign w:val="center"/>
          </w:tcPr>
          <w:p w14:paraId="511C7F4E" w14:textId="1A0D4CE4"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Anritsu Corporation</w:t>
            </w:r>
          </w:p>
        </w:tc>
        <w:tc>
          <w:tcPr>
            <w:tcW w:w="6585" w:type="dxa"/>
            <w:vAlign w:val="center"/>
          </w:tcPr>
          <w:p w14:paraId="0B4B8373" w14:textId="77777777" w:rsidR="002F5280" w:rsidRDefault="002F5280" w:rsidP="002F5280">
            <w:pPr>
              <w:pStyle w:val="NormalWeb"/>
              <w:spacing w:before="0" w:beforeAutospacing="0" w:after="0" w:afterAutospacing="0"/>
            </w:pPr>
            <w:r>
              <w:rPr>
                <w:rFonts w:ascii="Arial" w:hAnsi="Arial" w:cs="Arial"/>
                <w:b/>
                <w:bCs/>
                <w:color w:val="000000"/>
                <w:sz w:val="14"/>
                <w:szCs w:val="14"/>
              </w:rPr>
              <w:t>Comparison of transmit signal quality measurement blocks for FR2 MIMO</w:t>
            </w:r>
          </w:p>
          <w:p w14:paraId="6AFE843A"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There are often cases where demodulation errors are produced due to high modulation order (e.g. 64QAM).</w:t>
            </w:r>
          </w:p>
          <w:p w14:paraId="4123A0C7" w14:textId="77777777" w:rsidR="002F5280" w:rsidRDefault="002F5280" w:rsidP="002F5280">
            <w:pPr>
              <w:pStyle w:val="NormalWeb"/>
              <w:spacing w:before="0" w:beforeAutospacing="0" w:after="0" w:afterAutospacing="0"/>
            </w:pPr>
            <w:r>
              <w:rPr>
                <w:rFonts w:ascii="Arial" w:hAnsi="Arial" w:cs="Arial"/>
                <w:color w:val="000000"/>
                <w:sz w:val="14"/>
                <w:szCs w:val="14"/>
              </w:rPr>
              <w:t>Observation 2: There is a possibility that the reliability of channel estimation becomes higher by utilizing only power boosted DMRS symbols.</w:t>
            </w:r>
          </w:p>
          <w:p w14:paraId="0EDBC7F0" w14:textId="77777777" w:rsidR="002F5280" w:rsidRDefault="002F5280" w:rsidP="002F5280">
            <w:pPr>
              <w:pStyle w:val="NormalWeb"/>
              <w:spacing w:before="0" w:beforeAutospacing="0" w:after="0" w:afterAutospacing="0"/>
            </w:pPr>
            <w:r>
              <w:rPr>
                <w:rFonts w:ascii="Arial" w:hAnsi="Arial" w:cs="Arial"/>
                <w:color w:val="000000"/>
                <w:sz w:val="14"/>
                <w:szCs w:val="14"/>
              </w:rPr>
              <w:t>Proposal 1: Adopt method 1 for measurement block of FR2 MIMO.</w:t>
            </w:r>
          </w:p>
          <w:p w14:paraId="20920D45" w14:textId="77777777" w:rsidR="002F5280" w:rsidRDefault="002F5280" w:rsidP="002F5280">
            <w:pPr>
              <w:pStyle w:val="NormalWeb"/>
              <w:spacing w:before="0" w:beforeAutospacing="0" w:after="0" w:afterAutospacing="0"/>
            </w:pPr>
            <w:r>
              <w:rPr>
                <w:rFonts w:ascii="Arial" w:hAnsi="Arial" w:cs="Arial"/>
                <w:color w:val="000000"/>
                <w:sz w:val="14"/>
                <w:szCs w:val="14"/>
              </w:rPr>
              <w:t>Proposal 2: Companies are encouraged to bring measurement results to see if utilizing only DMRS symbols is enough.</w:t>
            </w:r>
          </w:p>
          <w:p w14:paraId="4D4CBF62" w14:textId="1E13C3B2"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3: To evaluate a spectrum flatness of the UE, assume that matrix H is flat in a frequency domain.</w:t>
            </w:r>
          </w:p>
        </w:tc>
      </w:tr>
      <w:tr w:rsidR="002F5280" w:rsidRPr="00C47086" w14:paraId="0534C69A" w14:textId="77777777" w:rsidTr="00D97851">
        <w:trPr>
          <w:trHeight w:val="468"/>
        </w:trPr>
        <w:tc>
          <w:tcPr>
            <w:tcW w:w="1622" w:type="dxa"/>
            <w:vAlign w:val="center"/>
          </w:tcPr>
          <w:p w14:paraId="172CD5EF" w14:textId="77473CE8" w:rsidR="002F5280" w:rsidRPr="00C47086" w:rsidRDefault="002B2A6A" w:rsidP="002F5280">
            <w:pPr>
              <w:spacing w:before="120" w:after="120"/>
              <w:rPr>
                <w:rFonts w:asciiTheme="minorHAnsi" w:hAnsiTheme="minorHAnsi" w:cstheme="minorHAnsi"/>
                <w:lang w:val="en-US"/>
              </w:rPr>
            </w:pPr>
            <w:hyperlink r:id="rId17" w:history="1">
              <w:r w:rsidR="002F5280">
                <w:rPr>
                  <w:rStyle w:val="Hyperlink"/>
                  <w:rFonts w:ascii="Arial" w:hAnsi="Arial" w:cs="Arial"/>
                  <w:sz w:val="14"/>
                  <w:szCs w:val="14"/>
                </w:rPr>
                <w:t>R4-2109013</w:t>
              </w:r>
            </w:hyperlink>
          </w:p>
        </w:tc>
        <w:tc>
          <w:tcPr>
            <w:tcW w:w="1424" w:type="dxa"/>
            <w:vAlign w:val="center"/>
          </w:tcPr>
          <w:p w14:paraId="2E17E72D" w14:textId="02F887CC"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Sony, Ericsson</w:t>
            </w:r>
          </w:p>
        </w:tc>
        <w:tc>
          <w:tcPr>
            <w:tcW w:w="6585" w:type="dxa"/>
            <w:vAlign w:val="center"/>
          </w:tcPr>
          <w:p w14:paraId="137E45CC" w14:textId="77777777" w:rsidR="002F5280" w:rsidRDefault="002F5280" w:rsidP="002F5280">
            <w:pPr>
              <w:pStyle w:val="NormalWeb"/>
              <w:spacing w:before="0" w:beforeAutospacing="0" w:after="0" w:afterAutospacing="0"/>
            </w:pPr>
            <w:r>
              <w:rPr>
                <w:rFonts w:ascii="Arial" w:hAnsi="Arial" w:cs="Arial"/>
                <w:b/>
                <w:bCs/>
                <w:color w:val="000000"/>
                <w:sz w:val="14"/>
                <w:szCs w:val="14"/>
              </w:rPr>
              <w:t>Views on TPMI to minimize the impact of polarization basis mismatch</w:t>
            </w:r>
          </w:p>
          <w:p w14:paraId="660C6969" w14:textId="6E486EC9"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Observation 1: The impact on spherical coverage due to different TPMI codebook is very limited.</w:t>
            </w:r>
          </w:p>
        </w:tc>
      </w:tr>
      <w:tr w:rsidR="002F5280" w:rsidRPr="00C47086" w14:paraId="5974FB28" w14:textId="77777777" w:rsidTr="00D97851">
        <w:trPr>
          <w:trHeight w:val="468"/>
        </w:trPr>
        <w:tc>
          <w:tcPr>
            <w:tcW w:w="1622" w:type="dxa"/>
            <w:vAlign w:val="center"/>
          </w:tcPr>
          <w:p w14:paraId="187EC0A1" w14:textId="6BCF1764" w:rsidR="002F5280" w:rsidRPr="00C47086" w:rsidRDefault="002B2A6A" w:rsidP="002F5280">
            <w:pPr>
              <w:spacing w:before="120" w:after="120"/>
              <w:rPr>
                <w:rFonts w:asciiTheme="minorHAnsi" w:hAnsiTheme="minorHAnsi" w:cstheme="minorHAnsi"/>
                <w:lang w:val="en-US"/>
              </w:rPr>
            </w:pPr>
            <w:hyperlink r:id="rId18" w:history="1">
              <w:r w:rsidR="002F5280">
                <w:rPr>
                  <w:rStyle w:val="Hyperlink"/>
                  <w:rFonts w:ascii="Arial" w:hAnsi="Arial" w:cs="Arial"/>
                  <w:sz w:val="14"/>
                  <w:szCs w:val="14"/>
                </w:rPr>
                <w:t>R4-2109541</w:t>
              </w:r>
            </w:hyperlink>
          </w:p>
        </w:tc>
        <w:tc>
          <w:tcPr>
            <w:tcW w:w="1424" w:type="dxa"/>
            <w:vAlign w:val="center"/>
          </w:tcPr>
          <w:p w14:paraId="51B0A2CD" w14:textId="02C159A2"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Samsung</w:t>
            </w:r>
          </w:p>
        </w:tc>
        <w:tc>
          <w:tcPr>
            <w:tcW w:w="6585" w:type="dxa"/>
            <w:vAlign w:val="center"/>
          </w:tcPr>
          <w:p w14:paraId="4E984A88" w14:textId="77777777" w:rsidR="002F5280" w:rsidRDefault="002F5280" w:rsidP="002F5280">
            <w:pPr>
              <w:pStyle w:val="NormalWeb"/>
              <w:spacing w:before="0" w:beforeAutospacing="0" w:after="0" w:afterAutospacing="0"/>
            </w:pPr>
            <w:r>
              <w:rPr>
                <w:rFonts w:ascii="Arial" w:hAnsi="Arial" w:cs="Arial"/>
                <w:b/>
                <w:bCs/>
                <w:color w:val="000000"/>
                <w:sz w:val="14"/>
                <w:szCs w:val="14"/>
              </w:rPr>
              <w:t>Discussion on TPMI configuration in EIRP measurement</w:t>
            </w:r>
          </w:p>
          <w:p w14:paraId="43702377" w14:textId="77777777" w:rsidR="002F5280" w:rsidRDefault="002F5280" w:rsidP="002F5280">
            <w:pPr>
              <w:pStyle w:val="NormalWeb"/>
              <w:spacing w:before="0" w:beforeAutospacing="0" w:after="0" w:afterAutospacing="0"/>
            </w:pPr>
            <w:r>
              <w:rPr>
                <w:rFonts w:ascii="Arial" w:hAnsi="Arial" w:cs="Arial"/>
                <w:color w:val="000000"/>
                <w:sz w:val="14"/>
                <w:szCs w:val="14"/>
              </w:rPr>
              <w:t>Proposal 1: apply fixed TPMI index=2 for clause 6.2 of TS 38.101-2 for nonCoherent UEs supporting uplink full power transmission mode 1</w:t>
            </w:r>
          </w:p>
          <w:p w14:paraId="006262CD" w14:textId="400D77D4"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2: it is suggested not to apply optimal TPMI to RF conformance test unless critical issue identified.</w:t>
            </w:r>
          </w:p>
        </w:tc>
      </w:tr>
      <w:tr w:rsidR="002F5280" w:rsidRPr="00C47086" w14:paraId="4C6167D1" w14:textId="77777777" w:rsidTr="00D97851">
        <w:trPr>
          <w:trHeight w:val="468"/>
        </w:trPr>
        <w:tc>
          <w:tcPr>
            <w:tcW w:w="1622" w:type="dxa"/>
            <w:vAlign w:val="center"/>
          </w:tcPr>
          <w:p w14:paraId="387C14D4" w14:textId="5FBAD38F" w:rsidR="002F5280" w:rsidRPr="00C47086" w:rsidRDefault="002B2A6A" w:rsidP="002F5280">
            <w:pPr>
              <w:spacing w:before="120" w:after="120"/>
              <w:rPr>
                <w:rFonts w:asciiTheme="minorHAnsi" w:hAnsiTheme="minorHAnsi" w:cstheme="minorHAnsi"/>
                <w:lang w:val="en-US"/>
              </w:rPr>
            </w:pPr>
            <w:hyperlink r:id="rId19" w:history="1">
              <w:r w:rsidR="002F5280">
                <w:rPr>
                  <w:rStyle w:val="Hyperlink"/>
                  <w:rFonts w:ascii="Arial" w:hAnsi="Arial" w:cs="Arial"/>
                  <w:sz w:val="14"/>
                  <w:szCs w:val="14"/>
                </w:rPr>
                <w:t>R4-2109577</w:t>
              </w:r>
            </w:hyperlink>
          </w:p>
        </w:tc>
        <w:tc>
          <w:tcPr>
            <w:tcW w:w="1424" w:type="dxa"/>
            <w:vAlign w:val="center"/>
          </w:tcPr>
          <w:p w14:paraId="0B37D944" w14:textId="1D530319"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MediaTek Inc.</w:t>
            </w:r>
          </w:p>
        </w:tc>
        <w:tc>
          <w:tcPr>
            <w:tcW w:w="6585" w:type="dxa"/>
            <w:vAlign w:val="center"/>
          </w:tcPr>
          <w:p w14:paraId="14AA8A03" w14:textId="77777777" w:rsidR="002F5280" w:rsidRDefault="002F5280" w:rsidP="002F5280">
            <w:pPr>
              <w:pStyle w:val="NormalWeb"/>
              <w:spacing w:before="0" w:beforeAutospacing="0" w:after="0" w:afterAutospacing="0"/>
            </w:pPr>
            <w:r>
              <w:rPr>
                <w:rFonts w:ascii="Arial" w:hAnsi="Arial" w:cs="Arial"/>
                <w:b/>
                <w:bCs/>
                <w:color w:val="000000"/>
                <w:sz w:val="14"/>
                <w:szCs w:val="14"/>
              </w:rPr>
              <w:t>Further study on optimal TPMI and 2-port CSI-RS</w:t>
            </w:r>
          </w:p>
          <w:p w14:paraId="6D7D43D8"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Either â€œsimultaneousâ€ or â€œsequentialâ€ method is acceptable to implement 2-port CSI-RS in OTA chamber.</w:t>
            </w:r>
          </w:p>
          <w:p w14:paraId="79A09C7E" w14:textId="77777777" w:rsidR="002F5280" w:rsidRDefault="002F5280" w:rsidP="002F5280">
            <w:pPr>
              <w:pStyle w:val="NormalWeb"/>
              <w:spacing w:before="0" w:beforeAutospacing="0" w:after="0" w:afterAutospacing="0"/>
            </w:pPr>
            <w:r>
              <w:rPr>
                <w:rFonts w:ascii="Arial" w:hAnsi="Arial" w:cs="Arial"/>
                <w:color w:val="000000"/>
                <w:sz w:val="14"/>
                <w:szCs w:val="14"/>
              </w:rPr>
              <w:t>Proposal 1: Optimal TPMI shall be further applied, and TE to configure the UE with SRS resources at each grid point.</w:t>
            </w:r>
          </w:p>
          <w:p w14:paraId="21A084B0" w14:textId="77777777" w:rsidR="002F5280" w:rsidRDefault="002F5280" w:rsidP="002F5280">
            <w:pPr>
              <w:pStyle w:val="NormalWeb"/>
              <w:spacing w:before="0" w:beforeAutospacing="0" w:after="0" w:afterAutospacing="0"/>
            </w:pPr>
            <w:r>
              <w:rPr>
                <w:rFonts w:ascii="Arial" w:hAnsi="Arial" w:cs="Arial"/>
                <w:color w:val="000000"/>
                <w:sz w:val="14"/>
                <w:szCs w:val="14"/>
              </w:rPr>
              <w:t>Proposal 2: 2-port CSI-RS shall be applied, and at least one of â€œsimultaneousâ€ or â€œsequentialâ€ method shall be agreed.</w:t>
            </w:r>
          </w:p>
          <w:p w14:paraId="7896CDC8" w14:textId="260F119B"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3: If â€œsequentialâ€ method is agreed, RAN4 shall send LS to RAN5 and ask RAN5 to further define a specific CSI-RS signal format for the â€œsequentialâ€ method.</w:t>
            </w:r>
          </w:p>
        </w:tc>
      </w:tr>
      <w:tr w:rsidR="002F5280" w:rsidRPr="00C47086" w14:paraId="0AF1A4EA" w14:textId="77777777" w:rsidTr="00D97851">
        <w:trPr>
          <w:trHeight w:val="468"/>
        </w:trPr>
        <w:tc>
          <w:tcPr>
            <w:tcW w:w="1622" w:type="dxa"/>
            <w:vAlign w:val="center"/>
          </w:tcPr>
          <w:p w14:paraId="054D5C12" w14:textId="2B232D98" w:rsidR="002F5280" w:rsidRPr="00C47086" w:rsidRDefault="002B2A6A" w:rsidP="002F5280">
            <w:pPr>
              <w:spacing w:before="120" w:after="120"/>
              <w:rPr>
                <w:rFonts w:asciiTheme="minorHAnsi" w:hAnsiTheme="minorHAnsi" w:cstheme="minorHAnsi"/>
                <w:lang w:val="en-US"/>
              </w:rPr>
            </w:pPr>
            <w:hyperlink r:id="rId20" w:history="1">
              <w:r w:rsidR="002F5280">
                <w:rPr>
                  <w:rStyle w:val="Hyperlink"/>
                  <w:rFonts w:ascii="Arial" w:hAnsi="Arial" w:cs="Arial"/>
                  <w:sz w:val="14"/>
                  <w:szCs w:val="14"/>
                </w:rPr>
                <w:t>R4-2109915</w:t>
              </w:r>
            </w:hyperlink>
          </w:p>
        </w:tc>
        <w:tc>
          <w:tcPr>
            <w:tcW w:w="1424" w:type="dxa"/>
            <w:vAlign w:val="center"/>
          </w:tcPr>
          <w:p w14:paraId="03D1BF96" w14:textId="7F98E23A"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Rohde &amp; Schwarz</w:t>
            </w:r>
          </w:p>
        </w:tc>
        <w:tc>
          <w:tcPr>
            <w:tcW w:w="6585" w:type="dxa"/>
            <w:vAlign w:val="center"/>
          </w:tcPr>
          <w:p w14:paraId="272BCC40" w14:textId="77777777" w:rsidR="002F5280" w:rsidRDefault="002F5280" w:rsidP="002F5280">
            <w:pPr>
              <w:pStyle w:val="NormalWeb"/>
              <w:spacing w:before="0" w:beforeAutospacing="0" w:after="0" w:afterAutospacing="0"/>
            </w:pPr>
            <w:r>
              <w:rPr>
                <w:rFonts w:ascii="Arial" w:hAnsi="Arial" w:cs="Arial"/>
                <w:b/>
                <w:bCs/>
                <w:color w:val="000000"/>
                <w:sz w:val="14"/>
                <w:szCs w:val="14"/>
              </w:rPr>
              <w:t>Discussion and TP on FR2 UL transmit signal quality measurements</w:t>
            </w:r>
          </w:p>
          <w:p w14:paraId="56476C6B"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For the method provided in [1], based only on DMRS symbols, the existence of channel matrix H is always guaranteed.</w:t>
            </w:r>
          </w:p>
          <w:p w14:paraId="0D17356B" w14:textId="77777777" w:rsidR="002F5280" w:rsidRDefault="002F5280" w:rsidP="002F5280">
            <w:pPr>
              <w:pStyle w:val="NormalWeb"/>
              <w:spacing w:before="0" w:beforeAutospacing="0" w:after="0" w:afterAutospacing="0"/>
            </w:pPr>
            <w:r>
              <w:rPr>
                <w:rFonts w:ascii="Arial" w:hAnsi="Arial" w:cs="Arial"/>
                <w:color w:val="000000"/>
                <w:sz w:val="14"/>
                <w:szCs w:val="14"/>
              </w:rPr>
              <w:t>Observation 2: When using data symbols for channel estimation, the data symbols in each layer must be different for a given OFDM symbol.</w:t>
            </w:r>
          </w:p>
          <w:p w14:paraId="4E68F69A" w14:textId="77777777" w:rsidR="002F5280" w:rsidRDefault="002F5280" w:rsidP="002F5280">
            <w:pPr>
              <w:pStyle w:val="NormalWeb"/>
              <w:spacing w:before="0" w:beforeAutospacing="0" w:after="0" w:afterAutospacing="0"/>
            </w:pPr>
            <w:r>
              <w:rPr>
                <w:rFonts w:ascii="Arial" w:hAnsi="Arial" w:cs="Arial"/>
                <w:color w:val="000000"/>
                <w:sz w:val="14"/>
                <w:szCs w:val="14"/>
              </w:rPr>
              <w:t>Observation 3: When using data symbols for channel estimation, the data symbols must be different from one symbol to the next on at least one layer.</w:t>
            </w:r>
          </w:p>
          <w:p w14:paraId="2BC95CA5" w14:textId="77777777" w:rsidR="002F5280" w:rsidRDefault="002F5280" w:rsidP="002F5280">
            <w:pPr>
              <w:pStyle w:val="NormalWeb"/>
              <w:spacing w:before="0" w:beforeAutospacing="0" w:after="0" w:afterAutospacing="0"/>
            </w:pPr>
            <w:r>
              <w:rPr>
                <w:rFonts w:ascii="Arial" w:hAnsi="Arial" w:cs="Arial"/>
                <w:color w:val="000000"/>
                <w:sz w:val="14"/>
                <w:szCs w:val="14"/>
              </w:rPr>
              <w:t>Observation 4: Observation 2 and 3 must be fulfilled on each subcarrier.</w:t>
            </w:r>
          </w:p>
          <w:p w14:paraId="66F3F297" w14:textId="77777777" w:rsidR="002F5280" w:rsidRDefault="002F5280" w:rsidP="002F5280">
            <w:pPr>
              <w:pStyle w:val="NormalWeb"/>
              <w:spacing w:before="0" w:beforeAutospacing="0" w:after="0" w:afterAutospacing="0"/>
            </w:pPr>
            <w:r>
              <w:rPr>
                <w:rFonts w:ascii="Arial" w:hAnsi="Arial" w:cs="Arial"/>
                <w:color w:val="000000"/>
                <w:sz w:val="14"/>
                <w:szCs w:val="14"/>
              </w:rPr>
              <w:lastRenderedPageBreak/>
              <w:t>Observation 5: For the method provided in [2], the matrix will not always be invertible, with a very high probability for low numbers of symbols.</w:t>
            </w:r>
          </w:p>
          <w:p w14:paraId="37AE8417" w14:textId="77777777" w:rsidR="002F5280" w:rsidRDefault="002F5280" w:rsidP="002F5280">
            <w:pPr>
              <w:pStyle w:val="NormalWeb"/>
              <w:spacing w:before="0" w:beforeAutospacing="0" w:after="0" w:afterAutospacing="0"/>
            </w:pPr>
            <w:r>
              <w:rPr>
                <w:rFonts w:ascii="Arial" w:hAnsi="Arial" w:cs="Arial"/>
                <w:color w:val="000000"/>
                <w:sz w:val="14"/>
                <w:szCs w:val="14"/>
              </w:rPr>
              <w:t>Observation 6: The channel estimation method must be applicable for any number of scheduled OFDM symbols.</w:t>
            </w:r>
          </w:p>
          <w:p w14:paraId="3D0E3C26" w14:textId="77777777" w:rsidR="002F5280" w:rsidRDefault="002F5280" w:rsidP="002F5280">
            <w:pPr>
              <w:pStyle w:val="NormalWeb"/>
              <w:spacing w:before="0" w:beforeAutospacing="0" w:after="0" w:afterAutospacing="0"/>
            </w:pPr>
            <w:r>
              <w:rPr>
                <w:rFonts w:ascii="Arial" w:hAnsi="Arial" w:cs="Arial"/>
                <w:color w:val="000000"/>
                <w:sz w:val="14"/>
                <w:szCs w:val="14"/>
              </w:rPr>
              <w:t>Proposal 1: Agree on the approach outlined in [1] as the baseline for UL transmit signal quality measurements.</w:t>
            </w:r>
          </w:p>
          <w:p w14:paraId="662656D1" w14:textId="77777777" w:rsidR="002F5280" w:rsidRDefault="002F5280" w:rsidP="002F5280">
            <w:pPr>
              <w:pStyle w:val="NormalWeb"/>
              <w:spacing w:before="0" w:beforeAutospacing="0" w:after="0" w:afterAutospacing="0"/>
            </w:pPr>
            <w:r>
              <w:rPr>
                <w:rFonts w:ascii="Arial" w:hAnsi="Arial" w:cs="Arial"/>
                <w:color w:val="000000"/>
                <w:sz w:val="14"/>
                <w:szCs w:val="14"/>
              </w:rPr>
              <w:t>Proposal 2: Agree the single- and multi-layer solution as a package.</w:t>
            </w:r>
          </w:p>
          <w:p w14:paraId="20AF94F1" w14:textId="77CA32B3" w:rsidR="002F5280" w:rsidRPr="002F5280" w:rsidRDefault="002F5280" w:rsidP="002F5280">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Proposal 3: The methodology applies to the following measurements:</w:t>
            </w:r>
          </w:p>
        </w:tc>
      </w:tr>
      <w:tr w:rsidR="002F5280" w:rsidRPr="00C47086" w14:paraId="2226EB40" w14:textId="77777777" w:rsidTr="00D97851">
        <w:trPr>
          <w:trHeight w:val="468"/>
        </w:trPr>
        <w:tc>
          <w:tcPr>
            <w:tcW w:w="1622" w:type="dxa"/>
            <w:vAlign w:val="center"/>
          </w:tcPr>
          <w:p w14:paraId="0C1A0497" w14:textId="1E1D6798" w:rsidR="002F5280" w:rsidRPr="00C47086" w:rsidRDefault="002B2A6A" w:rsidP="002F5280">
            <w:pPr>
              <w:spacing w:before="120" w:after="120"/>
              <w:rPr>
                <w:rFonts w:asciiTheme="minorHAnsi" w:hAnsiTheme="minorHAnsi" w:cstheme="minorHAnsi"/>
                <w:lang w:val="en-US"/>
              </w:rPr>
            </w:pPr>
            <w:hyperlink r:id="rId21" w:history="1">
              <w:r w:rsidR="002F5280">
                <w:rPr>
                  <w:rStyle w:val="Hyperlink"/>
                  <w:rFonts w:ascii="Arial" w:hAnsi="Arial" w:cs="Arial"/>
                  <w:sz w:val="14"/>
                  <w:szCs w:val="14"/>
                </w:rPr>
                <w:t>R4-2110838</w:t>
              </w:r>
            </w:hyperlink>
          </w:p>
        </w:tc>
        <w:tc>
          <w:tcPr>
            <w:tcW w:w="1424" w:type="dxa"/>
            <w:vAlign w:val="center"/>
          </w:tcPr>
          <w:p w14:paraId="5D2EC269" w14:textId="691BFE58"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OPPO</w:t>
            </w:r>
          </w:p>
        </w:tc>
        <w:tc>
          <w:tcPr>
            <w:tcW w:w="6585" w:type="dxa"/>
            <w:vAlign w:val="center"/>
          </w:tcPr>
          <w:p w14:paraId="71F964C9" w14:textId="77777777" w:rsidR="002F5280" w:rsidRDefault="002F5280" w:rsidP="002F5280">
            <w:pPr>
              <w:pStyle w:val="NormalWeb"/>
              <w:spacing w:before="0" w:beforeAutospacing="0" w:after="0" w:afterAutospacing="0"/>
            </w:pPr>
            <w:r>
              <w:rPr>
                <w:rFonts w:ascii="Arial" w:hAnsi="Arial" w:cs="Arial"/>
                <w:b/>
                <w:bCs/>
                <w:color w:val="000000"/>
                <w:sz w:val="14"/>
                <w:szCs w:val="14"/>
              </w:rPr>
              <w:t>Consideration of the definition of the coherent UE for FR2</w:t>
            </w:r>
          </w:p>
          <w:p w14:paraId="079C65AA" w14:textId="77777777" w:rsidR="002F5280" w:rsidRDefault="002F5280" w:rsidP="002F5280">
            <w:pPr>
              <w:pStyle w:val="NormalWeb"/>
              <w:spacing w:before="0" w:beforeAutospacing="0" w:after="0" w:afterAutospacing="0"/>
            </w:pPr>
            <w:r>
              <w:rPr>
                <w:rFonts w:ascii="Arial" w:hAnsi="Arial" w:cs="Arial"/>
                <w:color w:val="000000"/>
                <w:sz w:val="14"/>
                <w:szCs w:val="14"/>
              </w:rPr>
              <w:t>Observation []: current definition of the coherent UE for FR2 will cause confusion on recognizing the FR2 coherent UE.</w:t>
            </w:r>
          </w:p>
          <w:p w14:paraId="65E520C4" w14:textId="15F4DAF1"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 RAN4 should clarify the definition of the coherent UE for FR2.</w:t>
            </w:r>
          </w:p>
        </w:tc>
      </w:tr>
      <w:tr w:rsidR="002F5280" w:rsidRPr="00C47086" w14:paraId="7295C5F6" w14:textId="77777777" w:rsidTr="00D97851">
        <w:trPr>
          <w:trHeight w:val="468"/>
        </w:trPr>
        <w:tc>
          <w:tcPr>
            <w:tcW w:w="1622" w:type="dxa"/>
            <w:vAlign w:val="center"/>
          </w:tcPr>
          <w:p w14:paraId="367917CB" w14:textId="6D7FFB28" w:rsidR="002F5280" w:rsidRPr="00C47086" w:rsidRDefault="002B2A6A" w:rsidP="002F5280">
            <w:pPr>
              <w:spacing w:before="120" w:after="120"/>
              <w:rPr>
                <w:rFonts w:asciiTheme="minorHAnsi" w:hAnsiTheme="minorHAnsi" w:cstheme="minorHAnsi"/>
                <w:lang w:val="en-US"/>
              </w:rPr>
            </w:pPr>
            <w:hyperlink r:id="rId22" w:history="1">
              <w:r w:rsidR="002F5280">
                <w:rPr>
                  <w:rStyle w:val="Hyperlink"/>
                  <w:rFonts w:ascii="Arial" w:hAnsi="Arial" w:cs="Arial"/>
                  <w:sz w:val="14"/>
                  <w:szCs w:val="14"/>
                </w:rPr>
                <w:t>R4-2111382</w:t>
              </w:r>
            </w:hyperlink>
          </w:p>
        </w:tc>
        <w:tc>
          <w:tcPr>
            <w:tcW w:w="1424" w:type="dxa"/>
            <w:vAlign w:val="center"/>
          </w:tcPr>
          <w:p w14:paraId="5E928862" w14:textId="61D322CB"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Huawei, HiSilicon</w:t>
            </w:r>
          </w:p>
        </w:tc>
        <w:tc>
          <w:tcPr>
            <w:tcW w:w="6585" w:type="dxa"/>
            <w:vAlign w:val="center"/>
          </w:tcPr>
          <w:p w14:paraId="7BEAA9EC" w14:textId="77777777" w:rsidR="002F5280" w:rsidRDefault="002F5280" w:rsidP="002F5280">
            <w:pPr>
              <w:pStyle w:val="NormalWeb"/>
              <w:spacing w:before="0" w:beforeAutospacing="0" w:after="0" w:afterAutospacing="0"/>
            </w:pPr>
            <w:r>
              <w:rPr>
                <w:rFonts w:ascii="Arial" w:hAnsi="Arial" w:cs="Arial"/>
                <w:b/>
                <w:bCs/>
                <w:color w:val="000000"/>
                <w:sz w:val="14"/>
                <w:szCs w:val="14"/>
              </w:rPr>
              <w:t>On FR2 EVM measurement enhancement</w:t>
            </w:r>
          </w:p>
          <w:p w14:paraId="7485BD50"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The EVM measurement discussion was initiated on Tx diversity EVM measurement.</w:t>
            </w:r>
          </w:p>
          <w:p w14:paraId="49BCAC8F" w14:textId="77777777" w:rsidR="002F5280" w:rsidRDefault="002F5280" w:rsidP="002F5280">
            <w:pPr>
              <w:pStyle w:val="NormalWeb"/>
              <w:spacing w:before="0" w:beforeAutospacing="0" w:after="0" w:afterAutospacing="0"/>
            </w:pPr>
            <w:r>
              <w:rPr>
                <w:rFonts w:ascii="Arial" w:hAnsi="Arial" w:cs="Arial"/>
                <w:color w:val="000000"/>
                <w:sz w:val="14"/>
                <w:szCs w:val="14"/>
              </w:rPr>
              <w:t>Proposal 1: Discuss the EVM measurement enhancement for the above 3 cases separately. It does not need to consider as a package.</w:t>
            </w:r>
          </w:p>
          <w:p w14:paraId="6634C596" w14:textId="77777777" w:rsidR="002F5280" w:rsidRDefault="002F5280" w:rsidP="002F5280">
            <w:pPr>
              <w:pStyle w:val="NormalWeb"/>
              <w:spacing w:before="0" w:beforeAutospacing="0" w:after="0" w:afterAutospacing="0"/>
            </w:pPr>
            <w:r>
              <w:rPr>
                <w:rFonts w:ascii="Arial" w:hAnsi="Arial" w:cs="Arial"/>
                <w:color w:val="000000"/>
                <w:sz w:val="14"/>
                <w:szCs w:val="14"/>
              </w:rPr>
              <w:t>Proposal 2: RAN4 do not provide specific measurement method or diagram which has big limitation on TE implementation. Instead of implementation limitation, we could verify on the inter-layer elimination by the TE, this procedure could be defined as a calibration procedure.</w:t>
            </w:r>
          </w:p>
          <w:p w14:paraId="3686F5F0" w14:textId="118CEAF4"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3: only EVM requirement need to consider of the enhanced measurement solutions.</w:t>
            </w:r>
          </w:p>
        </w:tc>
      </w:tr>
    </w:tbl>
    <w:p w14:paraId="73647B3C" w14:textId="77777777" w:rsidR="00DD19DE" w:rsidRPr="00C47086" w:rsidRDefault="00DD19DE" w:rsidP="00DD19DE">
      <w:pPr>
        <w:rPr>
          <w:lang w:val="en-US"/>
        </w:rPr>
      </w:pPr>
    </w:p>
    <w:p w14:paraId="70D89159" w14:textId="77777777" w:rsidR="00DD19DE" w:rsidRPr="00C47086" w:rsidRDefault="00DD19DE" w:rsidP="00DD19DE">
      <w:pPr>
        <w:pStyle w:val="Heading2"/>
        <w:rPr>
          <w:lang w:val="en-US"/>
        </w:rPr>
      </w:pPr>
      <w:r w:rsidRPr="00C47086">
        <w:rPr>
          <w:lang w:val="en-US"/>
        </w:rPr>
        <w:t>Open issues summary</w:t>
      </w:r>
    </w:p>
    <w:p w14:paraId="0734800A" w14:textId="631A18AC" w:rsidR="00DD19DE" w:rsidRPr="00C47086" w:rsidRDefault="00DD19DE" w:rsidP="00DD19DE">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w:t>
      </w:r>
      <w:r w:rsidR="00FA5848" w:rsidRPr="00C47086">
        <w:rPr>
          <w:sz w:val="24"/>
          <w:szCs w:val="16"/>
          <w:lang w:val="en-US"/>
        </w:rPr>
        <w:t>2</w:t>
      </w:r>
      <w:r w:rsidRPr="00C47086">
        <w:rPr>
          <w:sz w:val="24"/>
          <w:szCs w:val="16"/>
          <w:lang w:val="en-US"/>
        </w:rPr>
        <w:t>-1</w:t>
      </w:r>
      <w:r w:rsidR="007D4B53" w:rsidRPr="00C47086">
        <w:rPr>
          <w:sz w:val="24"/>
          <w:szCs w:val="16"/>
          <w:lang w:val="en-US"/>
        </w:rPr>
        <w:t>:</w:t>
      </w:r>
      <w:r w:rsidR="001C05C4" w:rsidRPr="00C47086">
        <w:rPr>
          <w:sz w:val="24"/>
          <w:szCs w:val="16"/>
          <w:lang w:val="en-US"/>
        </w:rPr>
        <w:t xml:space="preserve"> </w:t>
      </w:r>
      <w:r w:rsidR="007D4B53" w:rsidRPr="00C47086">
        <w:rPr>
          <w:sz w:val="24"/>
          <w:szCs w:val="16"/>
          <w:lang w:val="en-US"/>
        </w:rPr>
        <w:t>EIRP measurement</w:t>
      </w:r>
    </w:p>
    <w:p w14:paraId="4027AC78" w14:textId="35531F06" w:rsidR="00DD19DE" w:rsidRPr="00C47086" w:rsidRDefault="00DD19DE" w:rsidP="00DD19DE">
      <w:pPr>
        <w:rPr>
          <w:b/>
          <w:color w:val="0070C0"/>
          <w:u w:val="single"/>
          <w:lang w:val="en-US" w:eastAsia="ko-KR"/>
        </w:rPr>
      </w:pPr>
      <w:r w:rsidRPr="00C47086">
        <w:rPr>
          <w:b/>
          <w:color w:val="0070C0"/>
          <w:u w:val="single"/>
          <w:lang w:val="en-US" w:eastAsia="ko-KR"/>
        </w:rPr>
        <w:t xml:space="preserve">Issue </w:t>
      </w:r>
      <w:r w:rsidR="00FA5848" w:rsidRPr="00C47086">
        <w:rPr>
          <w:b/>
          <w:color w:val="0070C0"/>
          <w:u w:val="single"/>
          <w:lang w:val="en-US" w:eastAsia="ko-KR"/>
        </w:rPr>
        <w:t>2</w:t>
      </w:r>
      <w:r w:rsidRPr="00C47086">
        <w:rPr>
          <w:b/>
          <w:color w:val="0070C0"/>
          <w:u w:val="single"/>
          <w:lang w:val="en-US" w:eastAsia="ko-KR"/>
        </w:rPr>
        <w:t>-1</w:t>
      </w:r>
      <w:r w:rsidR="003D4F90" w:rsidRPr="00C47086">
        <w:rPr>
          <w:b/>
          <w:color w:val="0070C0"/>
          <w:u w:val="single"/>
          <w:lang w:val="en-US" w:eastAsia="ko-KR"/>
        </w:rPr>
        <w:t>-1</w:t>
      </w:r>
      <w:r w:rsidRPr="00C47086">
        <w:rPr>
          <w:b/>
          <w:color w:val="0070C0"/>
          <w:u w:val="single"/>
          <w:lang w:val="en-US" w:eastAsia="ko-KR"/>
        </w:rPr>
        <w:t xml:space="preserve">: </w:t>
      </w:r>
      <w:r w:rsidR="00876B4E">
        <w:rPr>
          <w:b/>
          <w:color w:val="0070C0"/>
          <w:u w:val="single"/>
          <w:lang w:val="en-US" w:eastAsia="ko-KR"/>
        </w:rPr>
        <w:t>Coherent UE definition</w:t>
      </w:r>
    </w:p>
    <w:p w14:paraId="1537B140" w14:textId="5526060A" w:rsidR="00876B4E" w:rsidRPr="00876B4E" w:rsidRDefault="00876B4E" w:rsidP="00876B4E">
      <w:r>
        <w:t>As described in R4-2110838: "From the perspective of the distance between radiators, the relative phase difference should be 0 degree because the phase centre of the two polarizations coincide. This means FR2 UE is coherent UE. On the other hand, from the perspective of polarization, energy from orthogonal polarizations can not use superposition method. This means FR2 UE is non-coherent UE."</w:t>
      </w:r>
    </w:p>
    <w:p w14:paraId="1BB4A88D" w14:textId="44C74268" w:rsidR="003D4F90" w:rsidRPr="00C47086" w:rsidRDefault="003D4F90" w:rsidP="003D4F90">
      <w:pPr>
        <w:pStyle w:val="B1"/>
        <w:rPr>
          <w:lang w:val="en-US" w:eastAsia="ko-KR"/>
        </w:rPr>
      </w:pPr>
      <w:r w:rsidRPr="00C47086">
        <w:rPr>
          <w:lang w:val="en-US" w:eastAsia="ko-KR"/>
        </w:rPr>
        <w:t>-</w:t>
      </w:r>
      <w:r w:rsidRPr="00C47086">
        <w:rPr>
          <w:lang w:val="en-US" w:eastAsia="ko-KR"/>
        </w:rPr>
        <w:tab/>
      </w:r>
      <w:r w:rsidR="00876B4E" w:rsidRPr="00876B4E">
        <w:rPr>
          <w:lang w:val="en-US" w:eastAsia="ko-KR"/>
        </w:rPr>
        <w:t>Proposal: RAN4 should clarify the definition of the coherent UE for FR2</w:t>
      </w:r>
    </w:p>
    <w:p w14:paraId="1DA97DA2" w14:textId="78C6AA29" w:rsidR="003D4F90" w:rsidRDefault="003D4F90" w:rsidP="00876B4E"/>
    <w:p w14:paraId="1E5997E6" w14:textId="5A4EC9CC" w:rsidR="000300AB" w:rsidRPr="00C47086" w:rsidRDefault="000300AB" w:rsidP="000300AB">
      <w:pPr>
        <w:rPr>
          <w:b/>
          <w:color w:val="0070C0"/>
          <w:u w:val="single"/>
          <w:lang w:val="en-US" w:eastAsia="ko-KR"/>
        </w:rPr>
      </w:pPr>
      <w:r w:rsidRPr="00C47086">
        <w:rPr>
          <w:b/>
          <w:color w:val="0070C0"/>
          <w:u w:val="single"/>
          <w:lang w:val="en-US" w:eastAsia="ko-KR"/>
        </w:rPr>
        <w:t>Issue 2-1-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How to select the TPMI precoding matrix</w:t>
      </w:r>
    </w:p>
    <w:p w14:paraId="5C3871BB" w14:textId="43A05862" w:rsidR="000300AB" w:rsidRDefault="000300AB" w:rsidP="000300AB">
      <w:pPr>
        <w:pStyle w:val="B1"/>
        <w:rPr>
          <w:lang w:val="en-US" w:eastAsia="ko-KR"/>
        </w:rPr>
      </w:pPr>
      <w:r w:rsidRPr="00C47086">
        <w:rPr>
          <w:lang w:val="en-US" w:eastAsia="ko-KR"/>
        </w:rPr>
        <w:t>-</w:t>
      </w:r>
      <w:r w:rsidRPr="00C47086">
        <w:rPr>
          <w:lang w:val="en-US" w:eastAsia="ko-KR"/>
        </w:rPr>
        <w:tab/>
        <w:t>Alt 2-</w:t>
      </w:r>
      <w:r>
        <w:rPr>
          <w:lang w:val="en-US" w:eastAsia="ko-KR"/>
        </w:rPr>
        <w:t>1</w:t>
      </w:r>
      <w:r w:rsidRPr="00C47086">
        <w:rPr>
          <w:lang w:val="en-US" w:eastAsia="ko-KR"/>
        </w:rPr>
        <w:t>-</w:t>
      </w:r>
      <w:r>
        <w:rPr>
          <w:lang w:val="en-US" w:eastAsia="ko-KR"/>
        </w:rPr>
        <w:t>2</w:t>
      </w:r>
      <w:r w:rsidRPr="00C47086">
        <w:rPr>
          <w:lang w:val="en-US" w:eastAsia="ko-KR"/>
        </w:rPr>
        <w:t xml:space="preserve">-1: </w:t>
      </w:r>
      <w:r w:rsidRPr="000300AB">
        <w:rPr>
          <w:lang w:val="en-US" w:eastAsia="ko-KR"/>
        </w:rPr>
        <w:t>it is suggested not to apply optimal TPMI to RF conformance test unless critical issue identified</w:t>
      </w:r>
    </w:p>
    <w:p w14:paraId="14F05D8D" w14:textId="63464ADE" w:rsidR="000300AB" w:rsidRDefault="000300AB" w:rsidP="000300AB">
      <w:pPr>
        <w:pStyle w:val="B2"/>
        <w:rPr>
          <w:lang w:val="en-US" w:eastAsia="ko-KR"/>
        </w:rPr>
      </w:pPr>
      <w:r>
        <w:rPr>
          <w:lang w:val="en-US" w:eastAsia="ko-KR"/>
        </w:rPr>
        <w:t>-</w:t>
      </w:r>
      <w:r>
        <w:rPr>
          <w:lang w:val="en-US" w:eastAsia="ko-KR"/>
        </w:rPr>
        <w:tab/>
        <w:t xml:space="preserve">Observation from </w:t>
      </w:r>
      <w:r w:rsidRPr="000300AB">
        <w:rPr>
          <w:lang w:val="en-US" w:eastAsia="ko-KR"/>
        </w:rPr>
        <w:t>R4-2109013</w:t>
      </w:r>
      <w:r>
        <w:rPr>
          <w:lang w:val="en-US" w:eastAsia="ko-KR"/>
        </w:rPr>
        <w:t>: t</w:t>
      </w:r>
      <w:r w:rsidRPr="000300AB">
        <w:rPr>
          <w:lang w:val="en-US" w:eastAsia="ko-KR"/>
        </w:rPr>
        <w:t>he impact on spherical coverage due to different TPMI codebook is very limited</w:t>
      </w:r>
    </w:p>
    <w:p w14:paraId="042C84B9" w14:textId="1F8D40C6" w:rsidR="000300AB" w:rsidRDefault="000300AB" w:rsidP="000300AB">
      <w:pPr>
        <w:pStyle w:val="B1"/>
        <w:rPr>
          <w:lang w:val="en-US" w:eastAsia="ko-KR"/>
        </w:rPr>
      </w:pPr>
      <w:r>
        <w:rPr>
          <w:lang w:val="en-US" w:eastAsia="ko-KR"/>
        </w:rPr>
        <w:t>-</w:t>
      </w:r>
      <w:r>
        <w:rPr>
          <w:lang w:val="en-US" w:eastAsia="ko-KR"/>
        </w:rPr>
        <w:tab/>
        <w:t xml:space="preserve">Alt 2-1-2-2: </w:t>
      </w:r>
      <w:r w:rsidRPr="000300AB">
        <w:rPr>
          <w:lang w:val="en-US" w:eastAsia="ko-KR"/>
        </w:rPr>
        <w:t>apply fixed TPMI index=2 for clause 6.2 of TS 38.101-2 for nonCoherent UEs supporting uplink full power transmission mode 1</w:t>
      </w:r>
    </w:p>
    <w:p w14:paraId="20EA83DE" w14:textId="6184CC39" w:rsidR="000300AB" w:rsidRPr="00E87F2A" w:rsidRDefault="00E87F2A" w:rsidP="00E87F2A">
      <w:pPr>
        <w:pStyle w:val="B1"/>
        <w:rPr>
          <w:lang w:val="en-US" w:eastAsia="ko-KR"/>
        </w:rPr>
      </w:pPr>
      <w:r>
        <w:rPr>
          <w:lang w:val="en-US" w:eastAsia="ko-KR"/>
        </w:rPr>
        <w:t>-</w:t>
      </w:r>
      <w:r>
        <w:rPr>
          <w:lang w:val="en-US" w:eastAsia="ko-KR"/>
        </w:rPr>
        <w:tab/>
        <w:t xml:space="preserve">Alt 2-1-2-3: </w:t>
      </w:r>
      <w:r w:rsidRPr="00E87F2A">
        <w:rPr>
          <w:lang w:val="en-US" w:eastAsia="ko-KR"/>
        </w:rPr>
        <w:t>Optimal TPMI shall be further applied, and TE to configure the UE with SRS resources at each grid point</w:t>
      </w:r>
    </w:p>
    <w:p w14:paraId="787AE96B" w14:textId="572E25D6" w:rsidR="000300AB" w:rsidRDefault="000300AB" w:rsidP="00876B4E"/>
    <w:p w14:paraId="020D4D88" w14:textId="740273DC" w:rsidR="001D1535" w:rsidRPr="00C47086" w:rsidRDefault="001D1535" w:rsidP="001D1535">
      <w:pPr>
        <w:rPr>
          <w:b/>
          <w:color w:val="0070C0"/>
          <w:u w:val="single"/>
          <w:lang w:val="en-US" w:eastAsia="ko-KR"/>
        </w:rPr>
      </w:pPr>
      <w:r w:rsidRPr="00C47086">
        <w:rPr>
          <w:b/>
          <w:color w:val="0070C0"/>
          <w:u w:val="single"/>
          <w:lang w:val="en-US" w:eastAsia="ko-KR"/>
        </w:rPr>
        <w:t>Issue 2-1-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2-port CSI-RS</w:t>
      </w:r>
    </w:p>
    <w:p w14:paraId="1D0B6DFE" w14:textId="741414D6" w:rsidR="001D1535" w:rsidRDefault="001D1535" w:rsidP="001D1535">
      <w:pPr>
        <w:pStyle w:val="B1"/>
        <w:rPr>
          <w:lang w:val="en-US" w:eastAsia="ko-KR"/>
        </w:rPr>
      </w:pPr>
      <w:r w:rsidRPr="00C47086">
        <w:rPr>
          <w:lang w:val="en-US" w:eastAsia="ko-KR"/>
        </w:rPr>
        <w:t>-</w:t>
      </w:r>
      <w:r w:rsidRPr="00C47086">
        <w:rPr>
          <w:lang w:val="en-US" w:eastAsia="ko-KR"/>
        </w:rPr>
        <w:tab/>
      </w:r>
      <w:r w:rsidR="00D12BA4">
        <w:rPr>
          <w:lang w:val="en-US" w:eastAsia="ko-KR"/>
        </w:rPr>
        <w:t>Proposal</w:t>
      </w:r>
      <w:r w:rsidRPr="00C47086">
        <w:rPr>
          <w:lang w:val="en-US" w:eastAsia="ko-KR"/>
        </w:rPr>
        <w:t xml:space="preserve">: </w:t>
      </w:r>
      <w:r w:rsidR="00D12BA4" w:rsidRPr="00D12BA4">
        <w:rPr>
          <w:lang w:val="en-US" w:eastAsia="ko-KR"/>
        </w:rPr>
        <w:t>2-port CSI-RS shall be applied, and at least one of “simultaneous” or “sequential” method shall be agreed</w:t>
      </w:r>
    </w:p>
    <w:p w14:paraId="41705B90" w14:textId="52CDC149" w:rsidR="00D12BA4" w:rsidRDefault="00D12BA4" w:rsidP="00D12BA4">
      <w:pPr>
        <w:pStyle w:val="B2"/>
        <w:rPr>
          <w:lang w:val="en-US" w:eastAsia="ko-KR"/>
        </w:rPr>
      </w:pPr>
      <w:r>
        <w:rPr>
          <w:lang w:val="en-US" w:eastAsia="ko-KR"/>
        </w:rPr>
        <w:t>-</w:t>
      </w:r>
      <w:r>
        <w:rPr>
          <w:lang w:val="en-US" w:eastAsia="ko-KR"/>
        </w:rPr>
        <w:tab/>
      </w:r>
      <w:r w:rsidRPr="00D12BA4">
        <w:rPr>
          <w:lang w:val="en-US" w:eastAsia="ko-KR"/>
        </w:rPr>
        <w:t>If “sequential” method is agreed, RAN4 shall send LS to RAN5 and ask RAN5 to further define a specific CSI-RS signal format for the “sequential” method</w:t>
      </w:r>
    </w:p>
    <w:p w14:paraId="206E7024" w14:textId="77777777" w:rsidR="001D1535" w:rsidRPr="00876B4E" w:rsidRDefault="001D1535" w:rsidP="00876B4E"/>
    <w:p w14:paraId="37402C16" w14:textId="7D260305" w:rsidR="00DD19DE" w:rsidRPr="00B75966" w:rsidRDefault="00DD19DE" w:rsidP="00DD19DE">
      <w:pPr>
        <w:pStyle w:val="Heading3"/>
        <w:rPr>
          <w:sz w:val="24"/>
          <w:szCs w:val="16"/>
          <w:lang w:val="en-US"/>
        </w:rPr>
      </w:pPr>
      <w:r w:rsidRPr="00B75966">
        <w:rPr>
          <w:sz w:val="24"/>
          <w:szCs w:val="16"/>
          <w:lang w:val="en-US"/>
        </w:rPr>
        <w:t>Sub-</w:t>
      </w:r>
      <w:r w:rsidR="00142BB9" w:rsidRPr="00B75966">
        <w:rPr>
          <w:sz w:val="24"/>
          <w:szCs w:val="16"/>
          <w:lang w:val="en-US"/>
        </w:rPr>
        <w:t>topic</w:t>
      </w:r>
      <w:r w:rsidRPr="00B75966">
        <w:rPr>
          <w:sz w:val="24"/>
          <w:szCs w:val="16"/>
          <w:lang w:val="en-US"/>
        </w:rPr>
        <w:t xml:space="preserve"> </w:t>
      </w:r>
      <w:r w:rsidR="00FA5848" w:rsidRPr="00B75966">
        <w:rPr>
          <w:sz w:val="24"/>
          <w:szCs w:val="16"/>
          <w:lang w:val="en-US"/>
        </w:rPr>
        <w:t>2</w:t>
      </w:r>
      <w:r w:rsidRPr="00B75966">
        <w:rPr>
          <w:sz w:val="24"/>
          <w:szCs w:val="16"/>
          <w:lang w:val="en-US"/>
        </w:rPr>
        <w:t>-2</w:t>
      </w:r>
      <w:r w:rsidR="007D4B53" w:rsidRPr="00B75966">
        <w:rPr>
          <w:sz w:val="24"/>
          <w:szCs w:val="16"/>
          <w:lang w:val="en-US"/>
        </w:rPr>
        <w:t>: Demodulation of UL signal</w:t>
      </w:r>
      <w:r w:rsidR="001C05C4" w:rsidRPr="00B75966">
        <w:rPr>
          <w:sz w:val="24"/>
          <w:szCs w:val="16"/>
          <w:lang w:val="en-US"/>
        </w:rPr>
        <w:t xml:space="preserve"> with dual</w:t>
      </w:r>
      <w:r w:rsidR="00F70C1D" w:rsidRPr="00B75966">
        <w:rPr>
          <w:sz w:val="24"/>
          <w:szCs w:val="16"/>
          <w:lang w:val="en-US"/>
        </w:rPr>
        <w:t xml:space="preserve"> polarizations</w:t>
      </w:r>
    </w:p>
    <w:p w14:paraId="4974FFE0" w14:textId="260307FB" w:rsidR="00DD19DE" w:rsidRPr="00C47086" w:rsidRDefault="00DD19DE" w:rsidP="00DD19DE">
      <w:pPr>
        <w:rPr>
          <w:b/>
          <w:color w:val="0070C0"/>
          <w:u w:val="single"/>
          <w:lang w:val="en-US" w:eastAsia="ko-KR"/>
        </w:rPr>
      </w:pPr>
      <w:r w:rsidRPr="00C47086">
        <w:rPr>
          <w:b/>
          <w:color w:val="0070C0"/>
          <w:u w:val="single"/>
          <w:lang w:val="en-US" w:eastAsia="ko-KR"/>
        </w:rPr>
        <w:t xml:space="preserve">Issue </w:t>
      </w:r>
      <w:r w:rsidR="00FA5848" w:rsidRPr="00C47086">
        <w:rPr>
          <w:b/>
          <w:color w:val="0070C0"/>
          <w:u w:val="single"/>
          <w:lang w:val="en-US" w:eastAsia="ko-KR"/>
        </w:rPr>
        <w:t>2</w:t>
      </w:r>
      <w:r w:rsidRPr="00C47086">
        <w:rPr>
          <w:b/>
          <w:color w:val="0070C0"/>
          <w:u w:val="single"/>
          <w:lang w:val="en-US" w:eastAsia="ko-KR"/>
        </w:rPr>
        <w:t>-2</w:t>
      </w:r>
      <w:r w:rsidR="00501630" w:rsidRPr="00C47086">
        <w:rPr>
          <w:b/>
          <w:color w:val="0070C0"/>
          <w:u w:val="single"/>
          <w:lang w:val="en-US" w:eastAsia="ko-KR"/>
        </w:rPr>
        <w:t>-1</w:t>
      </w:r>
      <w:r w:rsidRPr="00C47086">
        <w:rPr>
          <w:b/>
          <w:color w:val="0070C0"/>
          <w:u w:val="single"/>
          <w:lang w:val="en-US" w:eastAsia="ko-KR"/>
        </w:rPr>
        <w:t xml:space="preserve">: </w:t>
      </w:r>
      <w:r w:rsidR="000A2BA8">
        <w:rPr>
          <w:b/>
          <w:color w:val="0070C0"/>
          <w:u w:val="single"/>
          <w:lang w:val="en-US" w:eastAsia="ko-KR"/>
        </w:rPr>
        <w:t xml:space="preserve">Candidate methods </w:t>
      </w:r>
      <w:r w:rsidR="000A2BA8" w:rsidRPr="000A2BA8">
        <w:rPr>
          <w:b/>
          <w:color w:val="0070C0"/>
          <w:u w:val="single"/>
          <w:lang w:val="en-US" w:eastAsia="ko-KR"/>
        </w:rPr>
        <w:t xml:space="preserve">of UL signal </w:t>
      </w:r>
      <w:r w:rsidR="00073C51">
        <w:rPr>
          <w:b/>
          <w:color w:val="0070C0"/>
          <w:u w:val="single"/>
          <w:lang w:val="en-US" w:eastAsia="ko-KR"/>
        </w:rPr>
        <w:t xml:space="preserve">demodulation </w:t>
      </w:r>
      <w:r w:rsidR="000A2BA8" w:rsidRPr="000A2BA8">
        <w:rPr>
          <w:b/>
          <w:color w:val="0070C0"/>
          <w:u w:val="single"/>
          <w:lang w:val="en-US" w:eastAsia="ko-KR"/>
        </w:rPr>
        <w:t>with dual polarizations</w:t>
      </w:r>
      <w:r w:rsidR="0075132A">
        <w:rPr>
          <w:b/>
          <w:color w:val="0070C0"/>
          <w:u w:val="single"/>
          <w:lang w:val="en-US" w:eastAsia="ko-KR"/>
        </w:rPr>
        <w:t xml:space="preserve"> </w:t>
      </w:r>
    </w:p>
    <w:p w14:paraId="3BDD07BC" w14:textId="4B908E7F" w:rsidR="00DD19DE" w:rsidRPr="00390676" w:rsidRDefault="00501630" w:rsidP="00390676">
      <w:pPr>
        <w:pStyle w:val="B1"/>
        <w:rPr>
          <w:lang w:val="en-US" w:eastAsia="ko-KR"/>
        </w:rPr>
      </w:pPr>
      <w:r w:rsidRPr="00C47086">
        <w:rPr>
          <w:lang w:val="en-US" w:eastAsia="ko-KR"/>
        </w:rPr>
        <w:t>-</w:t>
      </w:r>
      <w:r w:rsidRPr="00C47086">
        <w:rPr>
          <w:lang w:val="en-US" w:eastAsia="ko-KR"/>
        </w:rPr>
        <w:tab/>
      </w:r>
      <w:r w:rsidR="008D5286" w:rsidRPr="00C47086">
        <w:rPr>
          <w:lang w:val="en-US" w:eastAsia="ko-KR"/>
        </w:rPr>
        <w:t>Alt 2-2-1-1</w:t>
      </w:r>
      <w:r w:rsidRPr="00C47086">
        <w:rPr>
          <w:lang w:val="en-US" w:eastAsia="ko-KR"/>
        </w:rPr>
        <w:t xml:space="preserve">: </w:t>
      </w:r>
      <w:r w:rsidR="000A2BA8" w:rsidRPr="000A2BA8">
        <w:rPr>
          <w:lang w:val="en-US" w:eastAsia="ko-KR"/>
        </w:rPr>
        <w:t>Method 1 (diagonalization from channel estimate derived from DMRS alone)</w:t>
      </w:r>
      <w:r w:rsidR="000A2BA8">
        <w:rPr>
          <w:lang w:val="en-US" w:eastAsia="ko-KR"/>
        </w:rPr>
        <w:t xml:space="preserve"> [</w:t>
      </w:r>
      <w:r w:rsidR="000A2BA8" w:rsidRPr="000A2BA8">
        <w:rPr>
          <w:lang w:val="en-US" w:eastAsia="ko-KR"/>
        </w:rPr>
        <w:t>R4-2109915</w:t>
      </w:r>
      <w:r w:rsidR="000A2BA8">
        <w:rPr>
          <w:lang w:val="en-US" w:eastAsia="ko-KR"/>
        </w:rPr>
        <w:t>]</w:t>
      </w:r>
    </w:p>
    <w:p w14:paraId="60330A39" w14:textId="69EA395C" w:rsidR="001050D9" w:rsidRPr="00C47086" w:rsidRDefault="001050D9" w:rsidP="001050D9">
      <w:pPr>
        <w:pStyle w:val="B1"/>
        <w:rPr>
          <w:lang w:val="en-US" w:eastAsia="ko-KR"/>
        </w:rPr>
      </w:pPr>
      <w:r w:rsidRPr="00C47086">
        <w:rPr>
          <w:lang w:val="en-US" w:eastAsia="ko-KR"/>
        </w:rPr>
        <w:lastRenderedPageBreak/>
        <w:t>-</w:t>
      </w:r>
      <w:r w:rsidRPr="00C47086">
        <w:rPr>
          <w:lang w:val="en-US" w:eastAsia="ko-KR"/>
        </w:rPr>
        <w:tab/>
        <w:t xml:space="preserve">Alt 2-2-1-2: </w:t>
      </w:r>
      <w:r w:rsidR="000A2BA8" w:rsidRPr="000A2BA8">
        <w:rPr>
          <w:lang w:val="en-US" w:eastAsia="ko-KR"/>
        </w:rPr>
        <w:t>Method 2 (diagonalization from 2x2 LSE channel estimate)</w:t>
      </w:r>
      <w:r w:rsidR="000A2BA8">
        <w:rPr>
          <w:lang w:val="en-US" w:eastAsia="ko-KR"/>
        </w:rPr>
        <w:t xml:space="preserve"> [</w:t>
      </w:r>
      <w:r w:rsidR="000A2BA8" w:rsidRPr="000A2BA8">
        <w:rPr>
          <w:lang w:val="en-US" w:eastAsia="ko-KR"/>
        </w:rPr>
        <w:t>R4-2108811</w:t>
      </w:r>
      <w:r w:rsidR="000A2BA8">
        <w:rPr>
          <w:lang w:val="en-US" w:eastAsia="ko-KR"/>
        </w:rPr>
        <w:t>]</w:t>
      </w:r>
    </w:p>
    <w:p w14:paraId="46DF6CA4" w14:textId="195AB7ED" w:rsidR="00457B48" w:rsidRDefault="00457B48" w:rsidP="001050D9">
      <w:pPr>
        <w:rPr>
          <w:color w:val="0070C0"/>
          <w:lang w:val="en-US" w:eastAsia="zh-CN"/>
        </w:rPr>
      </w:pPr>
    </w:p>
    <w:p w14:paraId="484EC2C2" w14:textId="4BD6EE73" w:rsidR="00DE58B7" w:rsidRDefault="006E6432" w:rsidP="001050D9">
      <w:pPr>
        <w:rPr>
          <w:color w:val="0070C0"/>
          <w:lang w:val="en-US" w:eastAsia="zh-CN"/>
        </w:rPr>
      </w:pPr>
      <w:r>
        <w:rPr>
          <w:color w:val="0070C0"/>
          <w:lang w:val="en-US" w:eastAsia="zh-CN"/>
        </w:rPr>
        <w:t>Experimental data from R4-2108811</w:t>
      </w:r>
      <w:r w:rsidR="00BE2E65">
        <w:rPr>
          <w:color w:val="0070C0"/>
          <w:lang w:val="en-US" w:eastAsia="zh-CN"/>
        </w:rPr>
        <w:t xml:space="preserve"> compares </w:t>
      </w:r>
      <w:r w:rsidR="000F37D9">
        <w:rPr>
          <w:color w:val="0070C0"/>
          <w:lang w:val="en-US" w:eastAsia="zh-CN"/>
        </w:rPr>
        <w:t xml:space="preserve">EVM calculation </w:t>
      </w:r>
      <w:r w:rsidR="00BE2E65">
        <w:rPr>
          <w:color w:val="0070C0"/>
          <w:lang w:val="en-US" w:eastAsia="zh-CN"/>
        </w:rPr>
        <w:t xml:space="preserve">accuracy of the two methods, and </w:t>
      </w:r>
      <w:r w:rsidR="000F37D9">
        <w:rPr>
          <w:color w:val="0070C0"/>
          <w:lang w:val="en-US" w:eastAsia="zh-CN"/>
        </w:rPr>
        <w:t>probability</w:t>
      </w:r>
      <w:r w:rsidR="00BE2E65">
        <w:rPr>
          <w:color w:val="0070C0"/>
          <w:lang w:val="en-US" w:eastAsia="zh-CN"/>
        </w:rPr>
        <w:t xml:space="preserve"> of inversion failure that is unique to method 2:</w:t>
      </w:r>
    </w:p>
    <w:p w14:paraId="7B7F2A82" w14:textId="77777777" w:rsidR="007F5C5B" w:rsidRPr="00997ED0" w:rsidRDefault="007F5C5B" w:rsidP="007F5C5B">
      <w:pPr>
        <w:jc w:val="center"/>
        <w:rPr>
          <w:rFonts w:asciiTheme="minorHAnsi" w:hAnsiTheme="minorHAnsi" w:cstheme="minorHAnsi"/>
        </w:rPr>
      </w:pPr>
      <w:r>
        <w:rPr>
          <w:rFonts w:asciiTheme="minorHAnsi" w:hAnsiTheme="minorHAnsi" w:cstheme="minorHAnsi"/>
          <w:noProof/>
          <w:lang w:val="en-US" w:eastAsia="zh-TW"/>
        </w:rPr>
        <w:drawing>
          <wp:inline distT="0" distB="0" distL="0" distR="0" wp14:anchorId="588EB543" wp14:editId="75CCA4E0">
            <wp:extent cx="2743200" cy="2313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535" t="2721" r="22218" b="4780"/>
                    <a:stretch/>
                  </pic:blipFill>
                  <pic:spPr bwMode="auto">
                    <a:xfrm>
                      <a:off x="0" y="0"/>
                      <a:ext cx="2743200" cy="2313432"/>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heme="minorHAnsi" w:hAnsiTheme="minorHAnsi" w:cstheme="minorHAnsi"/>
          <w:noProof/>
          <w:lang w:val="en-US" w:eastAsia="zh-TW"/>
        </w:rPr>
        <w:drawing>
          <wp:inline distT="0" distB="0" distL="0" distR="0" wp14:anchorId="46DE27E6" wp14:editId="53AD8C94">
            <wp:extent cx="2743200" cy="2285196"/>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2135" t="3497" r="21952" b="4393"/>
                    <a:stretch/>
                  </pic:blipFill>
                  <pic:spPr bwMode="auto">
                    <a:xfrm>
                      <a:off x="0" y="0"/>
                      <a:ext cx="2743200" cy="2285196"/>
                    </a:xfrm>
                    <a:prstGeom prst="rect">
                      <a:avLst/>
                    </a:prstGeom>
                    <a:noFill/>
                    <a:ln>
                      <a:noFill/>
                    </a:ln>
                    <a:extLst>
                      <a:ext uri="{53640926-AAD7-44D8-BBD7-CCE9431645EC}">
                        <a14:shadowObscured xmlns:a14="http://schemas.microsoft.com/office/drawing/2010/main"/>
                      </a:ext>
                    </a:extLst>
                  </pic:spPr>
                </pic:pic>
              </a:graphicData>
            </a:graphic>
          </wp:inline>
        </w:drawing>
      </w:r>
    </w:p>
    <w:p w14:paraId="74CF40C6" w14:textId="51C55F73" w:rsidR="00A14BBE" w:rsidRDefault="000F37D9" w:rsidP="001050D9">
      <w:pPr>
        <w:rPr>
          <w:color w:val="0070C0"/>
          <w:lang w:val="en-US" w:eastAsia="zh-CN"/>
        </w:rPr>
      </w:pPr>
      <w:r>
        <w:rPr>
          <w:color w:val="0070C0"/>
          <w:lang w:val="en-US" w:eastAsia="zh-CN"/>
        </w:rPr>
        <w:t xml:space="preserve">Probability </w:t>
      </w:r>
      <w:r w:rsidR="004E3FA9">
        <w:rPr>
          <w:color w:val="0070C0"/>
          <w:lang w:val="en-US" w:eastAsia="zh-CN"/>
        </w:rPr>
        <w:t>of inversion failure for any SC</w:t>
      </w:r>
      <w:r w:rsidR="00786266">
        <w:rPr>
          <w:color w:val="0070C0"/>
          <w:lang w:val="en-US" w:eastAsia="zh-CN"/>
        </w:rPr>
        <w:t xml:space="preserve"> (unique to method 2)</w:t>
      </w:r>
      <w:r w:rsidR="004E3FA9">
        <w:rPr>
          <w:color w:val="0070C0"/>
          <w:lang w:val="en-US" w:eastAsia="zh-CN"/>
        </w:rPr>
        <w:t>:</w:t>
      </w:r>
    </w:p>
    <w:p w14:paraId="4FE1BD07" w14:textId="6B2D81BC" w:rsidR="00B010E9" w:rsidRDefault="00786266" w:rsidP="001050D9">
      <w:pPr>
        <w:rPr>
          <w:color w:val="0070C0"/>
          <w:lang w:val="en-US" w:eastAsia="zh-CN"/>
        </w:rPr>
      </w:pPr>
      <w:r w:rsidRPr="00273040">
        <w:rPr>
          <w:rFonts w:asciiTheme="minorHAnsi" w:hAnsiTheme="minorHAnsi" w:cstheme="minorHAnsi"/>
          <w:noProof/>
          <w:lang w:val="en-US" w:eastAsia="zh-TW"/>
        </w:rPr>
        <w:drawing>
          <wp:inline distT="0" distB="0" distL="0" distR="0" wp14:anchorId="7C00D0CB" wp14:editId="5E5EE3B0">
            <wp:extent cx="2553419" cy="19137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9668" cy="1918399"/>
                    </a:xfrm>
                    <a:prstGeom prst="rect">
                      <a:avLst/>
                    </a:prstGeom>
                    <a:noFill/>
                    <a:ln>
                      <a:noFill/>
                    </a:ln>
                  </pic:spPr>
                </pic:pic>
              </a:graphicData>
            </a:graphic>
          </wp:inline>
        </w:drawing>
      </w:r>
    </w:p>
    <w:p w14:paraId="19E4485F" w14:textId="178AA317" w:rsidR="00457B48" w:rsidRPr="00C47086" w:rsidRDefault="00457B48" w:rsidP="00457B48">
      <w:pPr>
        <w:rPr>
          <w:b/>
          <w:color w:val="0070C0"/>
          <w:u w:val="single"/>
          <w:lang w:val="en-US" w:eastAsia="ko-KR"/>
        </w:rPr>
      </w:pPr>
      <w:r w:rsidRPr="00C47086">
        <w:rPr>
          <w:b/>
          <w:color w:val="0070C0"/>
          <w:u w:val="single"/>
          <w:lang w:val="en-US" w:eastAsia="ko-KR"/>
        </w:rPr>
        <w:t>Issue 2-2-</w:t>
      </w:r>
      <w:r>
        <w:rPr>
          <w:b/>
          <w:color w:val="0070C0"/>
          <w:u w:val="single"/>
          <w:lang w:val="en-US" w:eastAsia="ko-KR"/>
        </w:rPr>
        <w:t>2</w:t>
      </w:r>
      <w:r w:rsidRPr="00C47086">
        <w:rPr>
          <w:b/>
          <w:color w:val="0070C0"/>
          <w:u w:val="single"/>
          <w:lang w:val="en-US" w:eastAsia="ko-KR"/>
        </w:rPr>
        <w:t xml:space="preserve">: </w:t>
      </w:r>
      <w:r w:rsidRPr="00457B48">
        <w:rPr>
          <w:b/>
          <w:color w:val="0070C0"/>
          <w:u w:val="single"/>
          <w:lang w:val="en-US" w:eastAsia="ko-KR"/>
        </w:rPr>
        <w:t>Clarification of assumption for deriving spectrum flatness</w:t>
      </w:r>
    </w:p>
    <w:p w14:paraId="153997BF" w14:textId="082752B2" w:rsidR="00457B48" w:rsidRDefault="00457B48" w:rsidP="001050D9">
      <w:pPr>
        <w:rPr>
          <w:color w:val="0070C0"/>
          <w:lang w:val="en-US" w:eastAsia="zh-CN"/>
        </w:rPr>
      </w:pPr>
      <w:r w:rsidRPr="00C47086">
        <w:rPr>
          <w:lang w:val="en-US" w:eastAsia="ko-KR"/>
        </w:rPr>
        <w:t>-</w:t>
      </w:r>
      <w:r w:rsidRPr="00C47086">
        <w:rPr>
          <w:lang w:val="en-US" w:eastAsia="ko-KR"/>
        </w:rPr>
        <w:tab/>
      </w:r>
      <w:r>
        <w:rPr>
          <w:lang w:val="en-US" w:eastAsia="ko-KR"/>
        </w:rPr>
        <w:t>Proposal</w:t>
      </w:r>
      <w:r w:rsidRPr="00C47086">
        <w:rPr>
          <w:lang w:val="en-US" w:eastAsia="ko-KR"/>
        </w:rPr>
        <w:t xml:space="preserve">: </w:t>
      </w:r>
      <w:r w:rsidRPr="00457B48">
        <w:rPr>
          <w:lang w:val="en-US" w:eastAsia="ko-KR"/>
        </w:rPr>
        <w:t>To evaluate a spectrum flatness of the UE, assume that matrix H is flat in a frequency domain</w:t>
      </w:r>
    </w:p>
    <w:p w14:paraId="76ACDF50" w14:textId="77777777" w:rsidR="00457B48" w:rsidRDefault="00457B48" w:rsidP="001050D9">
      <w:pPr>
        <w:rPr>
          <w:color w:val="0070C0"/>
          <w:lang w:val="en-US" w:eastAsia="zh-CN"/>
        </w:rPr>
      </w:pPr>
    </w:p>
    <w:p w14:paraId="539770BE" w14:textId="6C238318" w:rsidR="000A2BA8" w:rsidRPr="00C47086" w:rsidRDefault="000A2BA8" w:rsidP="000A2BA8">
      <w:pPr>
        <w:rPr>
          <w:b/>
          <w:color w:val="0070C0"/>
          <w:u w:val="single"/>
          <w:lang w:val="en-US" w:eastAsia="ko-KR"/>
        </w:rPr>
      </w:pPr>
      <w:r w:rsidRPr="00C47086">
        <w:rPr>
          <w:b/>
          <w:color w:val="0070C0"/>
          <w:u w:val="single"/>
          <w:lang w:val="en-US" w:eastAsia="ko-KR"/>
        </w:rPr>
        <w:t>Issue 2-2-</w:t>
      </w:r>
      <w:r w:rsidR="00457B48">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Requirement applicability </w:t>
      </w:r>
      <w:r w:rsidRPr="000A2BA8">
        <w:rPr>
          <w:b/>
          <w:color w:val="0070C0"/>
          <w:u w:val="single"/>
          <w:lang w:val="en-US" w:eastAsia="ko-KR"/>
        </w:rPr>
        <w:t xml:space="preserve">of UL signal </w:t>
      </w:r>
      <w:r w:rsidR="00073C51">
        <w:rPr>
          <w:b/>
          <w:color w:val="0070C0"/>
          <w:u w:val="single"/>
          <w:lang w:val="en-US" w:eastAsia="ko-KR"/>
        </w:rPr>
        <w:t xml:space="preserve">demodulation </w:t>
      </w:r>
      <w:r w:rsidRPr="000A2BA8">
        <w:rPr>
          <w:b/>
          <w:color w:val="0070C0"/>
          <w:u w:val="single"/>
          <w:lang w:val="en-US" w:eastAsia="ko-KR"/>
        </w:rPr>
        <w:t>with dual polarizations</w:t>
      </w:r>
    </w:p>
    <w:p w14:paraId="73CD1D9C" w14:textId="40F91E28" w:rsidR="000A2BA8" w:rsidRDefault="000A2BA8" w:rsidP="000A2BA8">
      <w:pPr>
        <w:pStyle w:val="B1"/>
        <w:rPr>
          <w:lang w:val="en-US" w:eastAsia="ko-KR"/>
        </w:rPr>
      </w:pPr>
      <w:r w:rsidRPr="00C47086">
        <w:rPr>
          <w:lang w:val="en-US" w:eastAsia="ko-KR"/>
        </w:rPr>
        <w:t>-</w:t>
      </w:r>
      <w:r w:rsidRPr="00C47086">
        <w:rPr>
          <w:lang w:val="en-US" w:eastAsia="ko-KR"/>
        </w:rPr>
        <w:tab/>
        <w:t>Alt 2-2-</w:t>
      </w:r>
      <w:r w:rsidR="00457B48">
        <w:rPr>
          <w:lang w:val="en-US" w:eastAsia="ko-KR"/>
        </w:rPr>
        <w:t>3</w:t>
      </w:r>
      <w:r w:rsidRPr="00C47086">
        <w:rPr>
          <w:lang w:val="en-US" w:eastAsia="ko-KR"/>
        </w:rPr>
        <w:t xml:space="preserve">-1: </w:t>
      </w:r>
      <w:r w:rsidRPr="000A2BA8">
        <w:rPr>
          <w:lang w:val="en-US" w:eastAsia="ko-KR"/>
        </w:rPr>
        <w:t>Transmit signal quality metrics (EVM, IBE, carrier leakage) should be calculated per layer</w:t>
      </w:r>
      <w:r w:rsidR="0012121D">
        <w:rPr>
          <w:lang w:val="en-US" w:eastAsia="ko-KR"/>
        </w:rPr>
        <w:t xml:space="preserve"> using </w:t>
      </w:r>
      <w:r w:rsidR="00155371">
        <w:rPr>
          <w:lang w:val="en-US" w:eastAsia="ko-KR"/>
        </w:rPr>
        <w:t xml:space="preserve">the method selected </w:t>
      </w:r>
      <w:r w:rsidR="001137C1">
        <w:rPr>
          <w:lang w:val="en-US" w:eastAsia="ko-KR"/>
        </w:rPr>
        <w:t>in Issue 2-2-1</w:t>
      </w:r>
    </w:p>
    <w:p w14:paraId="533FAF1D" w14:textId="0EAAE9B6" w:rsidR="005D426C" w:rsidRDefault="005D426C" w:rsidP="005D426C">
      <w:pPr>
        <w:pStyle w:val="B1"/>
        <w:rPr>
          <w:lang w:val="en-US" w:eastAsia="ko-KR"/>
        </w:rPr>
      </w:pPr>
      <w:r>
        <w:rPr>
          <w:lang w:val="en-US" w:eastAsia="ko-KR"/>
        </w:rPr>
        <w:t>-</w:t>
      </w:r>
      <w:r>
        <w:rPr>
          <w:lang w:val="en-US" w:eastAsia="ko-KR"/>
        </w:rPr>
        <w:tab/>
        <w:t>Alt 2-2-</w:t>
      </w:r>
      <w:r w:rsidR="00457B48">
        <w:rPr>
          <w:lang w:val="en-US" w:eastAsia="ko-KR"/>
        </w:rPr>
        <w:t>3</w:t>
      </w:r>
      <w:r>
        <w:rPr>
          <w:lang w:val="en-US" w:eastAsia="ko-KR"/>
        </w:rPr>
        <w:t xml:space="preserve">-2: </w:t>
      </w:r>
      <w:r w:rsidRPr="005D426C">
        <w:rPr>
          <w:lang w:val="en-US" w:eastAsia="ko-KR"/>
        </w:rPr>
        <w:t>EVM for the allocated resource blocks (RBs)</w:t>
      </w:r>
      <w:r>
        <w:rPr>
          <w:lang w:val="en-US" w:eastAsia="ko-KR"/>
        </w:rPr>
        <w:t xml:space="preserve">, </w:t>
      </w:r>
      <w:r w:rsidRPr="005D426C">
        <w:rPr>
          <w:lang w:val="en-US" w:eastAsia="ko-KR"/>
        </w:rPr>
        <w:t>EVM equalizer spectrum flatness derived from the equalizer coefficients generated by the EVM measurement process</w:t>
      </w:r>
      <w:r>
        <w:rPr>
          <w:lang w:val="en-US" w:eastAsia="ko-KR"/>
        </w:rPr>
        <w:t xml:space="preserve">, </w:t>
      </w:r>
      <w:r w:rsidRPr="005D426C">
        <w:rPr>
          <w:lang w:val="en-US" w:eastAsia="ko-KR"/>
        </w:rPr>
        <w:t>Carrier leakage (caused by IQ offset)</w:t>
      </w:r>
      <w:r w:rsidR="001137C1">
        <w:rPr>
          <w:lang w:val="en-US" w:eastAsia="ko-KR"/>
        </w:rPr>
        <w:t xml:space="preserve"> using the method selected in Issue 2-2-1</w:t>
      </w:r>
    </w:p>
    <w:p w14:paraId="05D311C2" w14:textId="727B8BE0" w:rsidR="0024257B" w:rsidRDefault="0024257B" w:rsidP="005D426C">
      <w:pPr>
        <w:pStyle w:val="B1"/>
        <w:rPr>
          <w:lang w:val="en-US" w:eastAsia="ko-KR"/>
        </w:rPr>
      </w:pPr>
      <w:r>
        <w:rPr>
          <w:lang w:val="en-US" w:eastAsia="ko-KR"/>
        </w:rPr>
        <w:t>-</w:t>
      </w:r>
      <w:r>
        <w:rPr>
          <w:lang w:val="en-US" w:eastAsia="ko-KR"/>
        </w:rPr>
        <w:tab/>
        <w:t>Alt 2-2-</w:t>
      </w:r>
      <w:r w:rsidR="00457B48">
        <w:rPr>
          <w:lang w:val="en-US" w:eastAsia="ko-KR"/>
        </w:rPr>
        <w:t>3</w:t>
      </w:r>
      <w:r>
        <w:rPr>
          <w:lang w:val="en-US" w:eastAsia="ko-KR"/>
        </w:rPr>
        <w:t xml:space="preserve">-3: </w:t>
      </w:r>
      <w:r w:rsidRPr="0024257B">
        <w:rPr>
          <w:lang w:val="en-US" w:eastAsia="ko-KR"/>
        </w:rPr>
        <w:t>only EVM requirement need to consider of the enhanced measurement solutions</w:t>
      </w:r>
    </w:p>
    <w:p w14:paraId="49476917" w14:textId="77777777" w:rsidR="000A2BA8" w:rsidRDefault="000A2BA8" w:rsidP="001050D9">
      <w:pPr>
        <w:rPr>
          <w:color w:val="0070C0"/>
          <w:lang w:val="en-US" w:eastAsia="zh-CN"/>
        </w:rPr>
      </w:pPr>
    </w:p>
    <w:p w14:paraId="4D2A7A99" w14:textId="3FF7D67C" w:rsidR="000A2BA8" w:rsidRPr="00C47086" w:rsidRDefault="000A2BA8" w:rsidP="000A2BA8">
      <w:pPr>
        <w:rPr>
          <w:b/>
          <w:color w:val="0070C0"/>
          <w:u w:val="single"/>
          <w:lang w:val="en-US" w:eastAsia="ko-KR"/>
        </w:rPr>
      </w:pPr>
      <w:r w:rsidRPr="00C47086">
        <w:rPr>
          <w:b/>
          <w:color w:val="0070C0"/>
          <w:u w:val="single"/>
          <w:lang w:val="en-US" w:eastAsia="ko-KR"/>
        </w:rPr>
        <w:t>Issue 2-2-</w:t>
      </w:r>
      <w:r w:rsidR="00EE4851">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 xml:space="preserve">MIMO layer applicability of </w:t>
      </w:r>
      <w:r w:rsidRPr="000A2BA8">
        <w:rPr>
          <w:b/>
          <w:color w:val="0070C0"/>
          <w:u w:val="single"/>
          <w:lang w:val="en-US" w:eastAsia="ko-KR"/>
        </w:rPr>
        <w:t>method of demodulation of UL signal with dual polarizations</w:t>
      </w:r>
    </w:p>
    <w:p w14:paraId="71AE1D8A" w14:textId="33552260" w:rsidR="000A2BA8" w:rsidRDefault="000A2BA8" w:rsidP="000A2BA8">
      <w:pPr>
        <w:pStyle w:val="B1"/>
        <w:rPr>
          <w:lang w:val="en-US" w:eastAsia="ko-KR"/>
        </w:rPr>
      </w:pPr>
      <w:r w:rsidRPr="00C47086">
        <w:rPr>
          <w:lang w:val="en-US" w:eastAsia="ko-KR"/>
        </w:rPr>
        <w:t>-</w:t>
      </w:r>
      <w:r w:rsidRPr="00C47086">
        <w:rPr>
          <w:lang w:val="en-US" w:eastAsia="ko-KR"/>
        </w:rPr>
        <w:tab/>
        <w:t>Alt 2-2-</w:t>
      </w:r>
      <w:r w:rsidR="00457B48">
        <w:rPr>
          <w:lang w:val="en-US" w:eastAsia="ko-KR"/>
        </w:rPr>
        <w:t>4</w:t>
      </w:r>
      <w:r w:rsidRPr="00C47086">
        <w:rPr>
          <w:lang w:val="en-US" w:eastAsia="ko-KR"/>
        </w:rPr>
        <w:t xml:space="preserve">-1: </w:t>
      </w:r>
      <w:r>
        <w:rPr>
          <w:lang w:val="en-US" w:eastAsia="ko-KR"/>
        </w:rPr>
        <w:t>1L-MIMO, 2L-MIMO, and Tx diversity as a package</w:t>
      </w:r>
      <w:r w:rsidR="00327481">
        <w:rPr>
          <w:lang w:val="en-US" w:eastAsia="ko-KR"/>
        </w:rPr>
        <w:t xml:space="preserve"> using the same method selected from Issue 2-2-1</w:t>
      </w:r>
    </w:p>
    <w:p w14:paraId="42D96DFF" w14:textId="05B2D2F9" w:rsidR="000A2BA8" w:rsidRDefault="000A2BA8" w:rsidP="000A2BA8">
      <w:pPr>
        <w:pStyle w:val="B1"/>
        <w:rPr>
          <w:lang w:val="en-US" w:eastAsia="ko-KR"/>
        </w:rPr>
      </w:pPr>
      <w:r>
        <w:rPr>
          <w:lang w:val="en-US" w:eastAsia="ko-KR"/>
        </w:rPr>
        <w:t>-</w:t>
      </w:r>
      <w:r>
        <w:rPr>
          <w:lang w:val="en-US" w:eastAsia="ko-KR"/>
        </w:rPr>
        <w:tab/>
        <w:t>Alt 2-2-</w:t>
      </w:r>
      <w:r w:rsidR="00457B48">
        <w:rPr>
          <w:lang w:val="en-US" w:eastAsia="ko-KR"/>
        </w:rPr>
        <w:t>4</w:t>
      </w:r>
      <w:r>
        <w:rPr>
          <w:lang w:val="en-US" w:eastAsia="ko-KR"/>
        </w:rPr>
        <w:t xml:space="preserve">-2: </w:t>
      </w:r>
      <w:r w:rsidR="0024257B">
        <w:rPr>
          <w:lang w:val="en-US" w:eastAsia="ko-KR"/>
        </w:rPr>
        <w:t>Applicability case by case according to:</w:t>
      </w:r>
    </w:p>
    <w:p w14:paraId="2D586CC4" w14:textId="6F85B50C" w:rsidR="0024257B" w:rsidRDefault="0024257B" w:rsidP="0024257B">
      <w:pPr>
        <w:pStyle w:val="B2"/>
        <w:rPr>
          <w:lang w:val="en-US" w:eastAsia="ko-KR"/>
        </w:rPr>
      </w:pPr>
      <w:r>
        <w:rPr>
          <w:lang w:val="en-US" w:eastAsia="ko-KR"/>
        </w:rPr>
        <w:lastRenderedPageBreak/>
        <w:t>-</w:t>
      </w:r>
      <w:r>
        <w:rPr>
          <w:lang w:val="en-US" w:eastAsia="ko-KR"/>
        </w:rPr>
        <w:tab/>
        <w:t xml:space="preserve">Case 1: </w:t>
      </w:r>
      <w:r w:rsidRPr="0024257B">
        <w:rPr>
          <w:lang w:val="en-US" w:eastAsia="ko-KR"/>
        </w:rPr>
        <w:t>UEs do not support Rel-15 coherent and Rel-16 full power transmission, Tx diversity maybe implemented by UE</w:t>
      </w:r>
    </w:p>
    <w:p w14:paraId="2C70EAC4" w14:textId="1D91E953" w:rsidR="0024257B" w:rsidRDefault="0024257B" w:rsidP="0024257B">
      <w:pPr>
        <w:pStyle w:val="B2"/>
        <w:rPr>
          <w:lang w:val="en-US" w:eastAsia="ko-KR"/>
        </w:rPr>
      </w:pPr>
      <w:r>
        <w:rPr>
          <w:lang w:val="en-US" w:eastAsia="ko-KR"/>
        </w:rPr>
        <w:t>-</w:t>
      </w:r>
      <w:r>
        <w:rPr>
          <w:lang w:val="en-US" w:eastAsia="ko-KR"/>
        </w:rPr>
        <w:tab/>
        <w:t xml:space="preserve">Case 2: </w:t>
      </w:r>
      <w:r w:rsidRPr="0024257B">
        <w:rPr>
          <w:lang w:val="en-US" w:eastAsia="ko-KR"/>
        </w:rPr>
        <w:t>UEs support Rel-15 coherent or Rel-16 full power transmission, fixed [1 1] codebook is used</w:t>
      </w:r>
    </w:p>
    <w:p w14:paraId="01B0E1E2" w14:textId="74ACCE4F" w:rsidR="0024257B" w:rsidRPr="00390676" w:rsidRDefault="0024257B" w:rsidP="0024257B">
      <w:pPr>
        <w:pStyle w:val="B2"/>
        <w:rPr>
          <w:lang w:val="en-US" w:eastAsia="ko-KR"/>
        </w:rPr>
      </w:pPr>
      <w:r>
        <w:rPr>
          <w:lang w:val="en-US" w:eastAsia="ko-KR"/>
        </w:rPr>
        <w:t>-</w:t>
      </w:r>
      <w:r>
        <w:rPr>
          <w:lang w:val="en-US" w:eastAsia="ko-KR"/>
        </w:rPr>
        <w:tab/>
        <w:t xml:space="preserve">Case 3: </w:t>
      </w:r>
      <w:r w:rsidRPr="0024257B">
        <w:rPr>
          <w:lang w:val="en-US" w:eastAsia="ko-KR"/>
        </w:rPr>
        <w:t>UEs support 2 layer UL MIMO and configures with DCI format 0_1 2 layer TPMI index as 0, it relates to following problem</w:t>
      </w:r>
    </w:p>
    <w:p w14:paraId="3D71ADEF" w14:textId="77777777" w:rsidR="000A2BA8" w:rsidRPr="00C47086" w:rsidRDefault="000A2BA8" w:rsidP="001050D9">
      <w:pPr>
        <w:rPr>
          <w:color w:val="0070C0"/>
          <w:lang w:val="en-US" w:eastAsia="zh-CN"/>
        </w:rPr>
      </w:pPr>
    </w:p>
    <w:p w14:paraId="297E9BED" w14:textId="77777777" w:rsidR="00DD19DE" w:rsidRPr="00B75966" w:rsidRDefault="00DD19DE" w:rsidP="00DD19DE">
      <w:pPr>
        <w:pStyle w:val="Heading2"/>
        <w:rPr>
          <w:lang w:val="en-US"/>
        </w:rPr>
      </w:pPr>
      <w:r w:rsidRPr="00B75966">
        <w:rPr>
          <w:lang w:val="en-US"/>
        </w:rPr>
        <w:t xml:space="preserve">Companies views’ collection for 1st round </w:t>
      </w:r>
    </w:p>
    <w:p w14:paraId="7930AAC3" w14:textId="7D7BBF9A" w:rsidR="00DD19DE" w:rsidRPr="00C47086" w:rsidRDefault="00DD19DE">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7"/>
        <w:gridCol w:w="8025"/>
      </w:tblGrid>
      <w:tr w:rsidR="00544F2D" w:rsidRPr="00C47086" w14:paraId="0C9F9B04" w14:textId="77777777" w:rsidTr="0015523B">
        <w:tc>
          <w:tcPr>
            <w:tcW w:w="1427" w:type="dxa"/>
          </w:tcPr>
          <w:p w14:paraId="7B490D0C" w14:textId="77777777" w:rsidR="00544F2D" w:rsidRPr="00C47086" w:rsidRDefault="00544F2D"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025" w:type="dxa"/>
          </w:tcPr>
          <w:p w14:paraId="3C8670BB" w14:textId="77777777" w:rsidR="00544F2D" w:rsidRPr="00C47086" w:rsidRDefault="00544F2D"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255F6E" w:rsidRPr="00C47086" w14:paraId="7486B8E1" w14:textId="77777777" w:rsidTr="0015523B">
        <w:tc>
          <w:tcPr>
            <w:tcW w:w="1427" w:type="dxa"/>
            <w:vMerge w:val="restart"/>
          </w:tcPr>
          <w:p w14:paraId="620A9D33" w14:textId="061107A8" w:rsidR="00255F6E" w:rsidRPr="00C47086" w:rsidRDefault="00694DE2" w:rsidP="009121FA">
            <w:pPr>
              <w:spacing w:after="120"/>
              <w:rPr>
                <w:rFonts w:eastAsiaTheme="minorEastAsia"/>
                <w:color w:val="0070C0"/>
                <w:lang w:val="en-US" w:eastAsia="zh-CN"/>
              </w:rPr>
            </w:pPr>
            <w:r w:rsidRPr="00C47086">
              <w:rPr>
                <w:b/>
                <w:color w:val="0070C0"/>
                <w:u w:val="single"/>
                <w:lang w:val="en-US" w:eastAsia="ko-KR"/>
              </w:rPr>
              <w:t xml:space="preserve">Issue 2-1-1: </w:t>
            </w:r>
            <w:r>
              <w:rPr>
                <w:b/>
                <w:color w:val="0070C0"/>
                <w:u w:val="single"/>
                <w:lang w:val="en-US" w:eastAsia="ko-KR"/>
              </w:rPr>
              <w:t>Coherent UE definition</w:t>
            </w:r>
            <w:r w:rsidRPr="00C47086">
              <w:rPr>
                <w:rFonts w:eastAsiaTheme="minorEastAsia"/>
                <w:color w:val="0070C0"/>
                <w:lang w:val="en-US" w:eastAsia="zh-CN"/>
              </w:rPr>
              <w:t xml:space="preserve"> </w:t>
            </w:r>
          </w:p>
        </w:tc>
        <w:tc>
          <w:tcPr>
            <w:tcW w:w="8025" w:type="dxa"/>
          </w:tcPr>
          <w:p w14:paraId="4C3DA8EF" w14:textId="1559E7C5" w:rsidR="00255F6E" w:rsidRPr="00390676" w:rsidRDefault="00D10719" w:rsidP="00390676">
            <w:r>
              <w:t>Qualcomm: Coherent UE is one that control the relative phase of the signals emerging from the two ports. By this definition, we do not see a conflict. It is not true than an FR2 must be a coherent UE always.</w:t>
            </w:r>
          </w:p>
        </w:tc>
      </w:tr>
      <w:tr w:rsidR="00255F6E" w:rsidRPr="00C47086" w14:paraId="244269B3" w14:textId="77777777" w:rsidTr="0015523B">
        <w:tc>
          <w:tcPr>
            <w:tcW w:w="1427" w:type="dxa"/>
            <w:vMerge/>
          </w:tcPr>
          <w:p w14:paraId="6F6F8AB1" w14:textId="77777777" w:rsidR="00255F6E" w:rsidRPr="00C47086" w:rsidRDefault="00255F6E" w:rsidP="009121FA">
            <w:pPr>
              <w:spacing w:after="120"/>
              <w:rPr>
                <w:b/>
                <w:color w:val="0070C0"/>
                <w:u w:val="single"/>
                <w:lang w:val="en-US" w:eastAsia="ko-KR"/>
              </w:rPr>
            </w:pPr>
          </w:p>
        </w:tc>
        <w:tc>
          <w:tcPr>
            <w:tcW w:w="8025" w:type="dxa"/>
          </w:tcPr>
          <w:p w14:paraId="2528AB5A" w14:textId="2144E601" w:rsidR="00255F6E" w:rsidRPr="00390676" w:rsidRDefault="00F73C23" w:rsidP="00390676">
            <w:r>
              <w:rPr>
                <w:rFonts w:eastAsiaTheme="minorEastAsia" w:hint="eastAsia"/>
                <w:lang w:eastAsia="zh-CN"/>
              </w:rPr>
              <w:t>S</w:t>
            </w:r>
            <w:r>
              <w:rPr>
                <w:rFonts w:eastAsiaTheme="minorEastAsia"/>
                <w:lang w:eastAsia="zh-CN"/>
              </w:rPr>
              <w:t>amsung: share similar view with Qualcomm. FR2 UE is not have to be coherent UE even adopting dual-polarization implementation. This is indicated by UE capability.</w:t>
            </w:r>
          </w:p>
        </w:tc>
      </w:tr>
      <w:tr w:rsidR="00255F6E" w:rsidRPr="00C47086" w14:paraId="3A1E0F3D" w14:textId="77777777" w:rsidTr="0015523B">
        <w:tc>
          <w:tcPr>
            <w:tcW w:w="1427" w:type="dxa"/>
            <w:vMerge/>
          </w:tcPr>
          <w:p w14:paraId="22DDAEE1" w14:textId="77777777" w:rsidR="00255F6E" w:rsidRPr="00C47086" w:rsidRDefault="00255F6E" w:rsidP="009121FA">
            <w:pPr>
              <w:spacing w:after="120"/>
              <w:rPr>
                <w:b/>
                <w:color w:val="0070C0"/>
                <w:u w:val="single"/>
                <w:lang w:val="en-US" w:eastAsia="ko-KR"/>
              </w:rPr>
            </w:pPr>
          </w:p>
        </w:tc>
        <w:tc>
          <w:tcPr>
            <w:tcW w:w="8025" w:type="dxa"/>
          </w:tcPr>
          <w:p w14:paraId="2D8A9FB8" w14:textId="5F416808" w:rsidR="00255F6E" w:rsidRPr="00390676" w:rsidRDefault="00EF20DA" w:rsidP="00390676">
            <w:r>
              <w:t>Apple: TR38.810, Clause 5.3 defines three types of DUT antenna configurations based on the phase coherence relationship between the antenna elements, and it is also possible for a UE to utilize an optional declaration to select one of the types during conformance testing. Would it be possible for OPPO to clarify how DUT antenna configuration can be applied to test methods which aim to minimize polarization basis mismatch?</w:t>
            </w:r>
          </w:p>
        </w:tc>
      </w:tr>
      <w:tr w:rsidR="00255F6E" w:rsidRPr="00C47086" w14:paraId="7B2E3A38" w14:textId="77777777" w:rsidTr="0015523B">
        <w:tc>
          <w:tcPr>
            <w:tcW w:w="1427" w:type="dxa"/>
            <w:vMerge/>
          </w:tcPr>
          <w:p w14:paraId="2E3B763F" w14:textId="77777777" w:rsidR="00255F6E" w:rsidRPr="00C47086" w:rsidRDefault="00255F6E" w:rsidP="001924C9">
            <w:pPr>
              <w:spacing w:after="120"/>
              <w:rPr>
                <w:b/>
                <w:color w:val="0070C0"/>
                <w:u w:val="single"/>
                <w:lang w:val="en-US" w:eastAsia="ko-KR"/>
              </w:rPr>
            </w:pPr>
          </w:p>
        </w:tc>
        <w:tc>
          <w:tcPr>
            <w:tcW w:w="8025" w:type="dxa"/>
          </w:tcPr>
          <w:p w14:paraId="3A34159F" w14:textId="7F942C4F" w:rsidR="00255F6E" w:rsidRPr="00390676" w:rsidRDefault="00E96FA4" w:rsidP="00390676">
            <w:r w:rsidRPr="0074767F">
              <w:t>Huawei: agree with Qualcomm and Samsung. Coherent UE depends on UE capability and is independent of FR2.</w:t>
            </w:r>
          </w:p>
        </w:tc>
      </w:tr>
      <w:tr w:rsidR="00255F6E" w:rsidRPr="00C47086" w14:paraId="6B5B9D32" w14:textId="77777777" w:rsidTr="0015523B">
        <w:tc>
          <w:tcPr>
            <w:tcW w:w="1427" w:type="dxa"/>
            <w:vMerge/>
          </w:tcPr>
          <w:p w14:paraId="377C5ECB" w14:textId="77777777" w:rsidR="00255F6E" w:rsidRPr="00C47086" w:rsidRDefault="00255F6E" w:rsidP="001924C9">
            <w:pPr>
              <w:spacing w:after="120"/>
              <w:rPr>
                <w:b/>
                <w:color w:val="0070C0"/>
                <w:u w:val="single"/>
                <w:lang w:val="en-US" w:eastAsia="ko-KR"/>
              </w:rPr>
            </w:pPr>
          </w:p>
        </w:tc>
        <w:tc>
          <w:tcPr>
            <w:tcW w:w="8025" w:type="dxa"/>
          </w:tcPr>
          <w:p w14:paraId="394D73AE" w14:textId="65558809" w:rsidR="00255F6E" w:rsidRPr="00390676" w:rsidRDefault="00255F6E" w:rsidP="00390676"/>
        </w:tc>
      </w:tr>
      <w:tr w:rsidR="007F5DE4" w:rsidRPr="00C47086" w14:paraId="74695AA8" w14:textId="77777777" w:rsidTr="0015523B">
        <w:tc>
          <w:tcPr>
            <w:tcW w:w="1427" w:type="dxa"/>
            <w:vMerge w:val="restart"/>
          </w:tcPr>
          <w:p w14:paraId="09915B82" w14:textId="293725E6" w:rsidR="007F5DE4" w:rsidRPr="00C47086" w:rsidRDefault="007F5DE4" w:rsidP="00C2635B">
            <w:pPr>
              <w:spacing w:after="120"/>
              <w:rPr>
                <w:b/>
                <w:color w:val="0070C0"/>
                <w:u w:val="single"/>
                <w:lang w:val="en-US" w:eastAsia="ko-KR"/>
              </w:rPr>
            </w:pPr>
            <w:r w:rsidRPr="00C47086">
              <w:rPr>
                <w:b/>
                <w:color w:val="0070C0"/>
                <w:u w:val="single"/>
                <w:lang w:val="en-US" w:eastAsia="ko-KR"/>
              </w:rPr>
              <w:t>Issue 2-1-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How to select the TPMI precoding matrix</w:t>
            </w:r>
          </w:p>
        </w:tc>
        <w:tc>
          <w:tcPr>
            <w:tcW w:w="8025" w:type="dxa"/>
          </w:tcPr>
          <w:p w14:paraId="5249F747" w14:textId="77777777" w:rsidR="007F5DE4" w:rsidRDefault="007F5DE4" w:rsidP="00390676">
            <w:pPr>
              <w:rPr>
                <w:lang w:val="en-US" w:eastAsia="ko-KR"/>
              </w:rPr>
            </w:pPr>
            <w:r>
              <w:t xml:space="preserve">MediaTek: Support </w:t>
            </w:r>
            <w:r>
              <w:rPr>
                <w:lang w:val="en-US" w:eastAsia="ko-KR"/>
              </w:rPr>
              <w:t>Alt 2-1-2-3 as proponent.</w:t>
            </w:r>
          </w:p>
          <w:p w14:paraId="6196F4CB" w14:textId="25B8836F" w:rsidR="007F5DE4" w:rsidRDefault="007F5DE4" w:rsidP="009C6631">
            <w:pPr>
              <w:ind w:left="284"/>
              <w:rPr>
                <w:lang w:val="en-US" w:eastAsia="ko-KR"/>
              </w:rPr>
            </w:pPr>
            <w:r>
              <w:rPr>
                <w:lang w:val="en-US" w:eastAsia="ko-KR"/>
              </w:rPr>
              <w:t>To Samsung, we have studied your paper (</w:t>
            </w:r>
            <w:r w:rsidRPr="00F607D7">
              <w:rPr>
                <w:lang w:val="en-US" w:eastAsia="ko-KR"/>
              </w:rPr>
              <w:t>R4-2109541</w:t>
            </w:r>
            <w:r>
              <w:rPr>
                <w:lang w:val="en-US" w:eastAsia="ko-KR"/>
              </w:rPr>
              <w:t xml:space="preserve">), and wanna clarify one technical point. Even if we assume chamber is </w:t>
            </w:r>
            <w:r w:rsidRPr="00F607D7">
              <w:rPr>
                <w:lang w:val="en-US" w:eastAsia="ko-KR"/>
              </w:rPr>
              <w:t>noise free</w:t>
            </w:r>
            <w:r>
              <w:rPr>
                <w:lang w:val="en-US" w:eastAsia="ko-KR"/>
              </w:rPr>
              <w:t xml:space="preserve">, the signal traces of UE would still not 100% the same. Hence, while consider whole path from air to modem, optimal TPMI will lead the TE can measure UE’s achievable EIRP performance better, and as network behavior.  </w:t>
            </w:r>
          </w:p>
          <w:p w14:paraId="01043FDB" w14:textId="77777777" w:rsidR="007F5DE4" w:rsidRDefault="007F5DE4" w:rsidP="009C6631">
            <w:pPr>
              <w:ind w:left="284"/>
              <w:jc w:val="both"/>
              <w:rPr>
                <w:lang w:val="en-US" w:eastAsia="ko-KR"/>
              </w:rPr>
            </w:pPr>
            <w:r>
              <w:rPr>
                <w:lang w:val="en-US" w:eastAsia="ko-KR"/>
              </w:rPr>
              <w:t xml:space="preserve">To companies, About the performance difference evaluation between optimal TPMI and fixed TPMI, we shared our evaluation on </w:t>
            </w:r>
            <w:r w:rsidRPr="00F607D7">
              <w:rPr>
                <w:lang w:val="en-US" w:eastAsia="ko-KR"/>
              </w:rPr>
              <w:t>R4-2104558</w:t>
            </w:r>
            <w:r w:rsidRPr="009C6631">
              <w:rPr>
                <w:rFonts w:eastAsia="SimSun"/>
                <w:lang w:val="en-US" w:eastAsia="ko-KR"/>
              </w:rPr>
              <w:t xml:space="preserve"> last meeting, based on our evaluation</w:t>
            </w:r>
            <w:r>
              <w:rPr>
                <w:lang w:val="en-US" w:eastAsia="ko-KR"/>
              </w:rPr>
              <w:t>, the observation</w:t>
            </w:r>
            <w:r w:rsidRPr="009C6631">
              <w:rPr>
                <w:rFonts w:eastAsia="SimSun"/>
                <w:lang w:val="en-US" w:eastAsia="ko-KR"/>
              </w:rPr>
              <w:t xml:space="preserve"> </w:t>
            </w:r>
            <w:r>
              <w:rPr>
                <w:lang w:val="en-US" w:eastAsia="ko-KR"/>
              </w:rPr>
              <w:t xml:space="preserve">is </w:t>
            </w:r>
            <w:r w:rsidRPr="009C6631">
              <w:rPr>
                <w:rFonts w:eastAsia="SimSun"/>
                <w:lang w:val="en-US" w:eastAsia="ko-KR"/>
              </w:rPr>
              <w:t>“</w:t>
            </w:r>
            <w:r>
              <w:rPr>
                <w:lang w:val="en-US" w:eastAsia="ko-KR"/>
              </w:rPr>
              <w:t xml:space="preserve">in this case study, </w:t>
            </w:r>
            <w:r w:rsidRPr="009C6631">
              <w:rPr>
                <w:lang w:val="en-US" w:eastAsia="ko-KR"/>
              </w:rPr>
              <w:t>the differences are 0.6 dB @peak and 2 dB @50-tile, respectively.”. We think the delta can</w:t>
            </w:r>
            <w:r>
              <w:rPr>
                <w:rFonts w:ascii="PMingLiU" w:eastAsia="PMingLiU" w:hAnsi="PMingLiU" w:cs="PMingLiU" w:hint="eastAsia"/>
                <w:lang w:val="en-US" w:eastAsia="zh-TW"/>
              </w:rPr>
              <w:t>n</w:t>
            </w:r>
            <w:r>
              <w:rPr>
                <w:rFonts w:ascii="PMingLiU" w:eastAsia="PMingLiU" w:hAnsi="PMingLiU" w:cs="PMingLiU"/>
                <w:lang w:val="en-US" w:eastAsia="zh-TW"/>
              </w:rPr>
              <w:t>ot</w:t>
            </w:r>
            <w:r w:rsidRPr="009C6631">
              <w:rPr>
                <w:lang w:val="en-US" w:eastAsia="ko-KR"/>
              </w:rPr>
              <w:t xml:space="preserve"> be neglected.</w:t>
            </w:r>
          </w:p>
          <w:p w14:paraId="287039E2" w14:textId="30FB9772" w:rsidR="007F5DE4" w:rsidRPr="00F607D7" w:rsidRDefault="007F5DE4" w:rsidP="009C6631">
            <w:pPr>
              <w:jc w:val="both"/>
            </w:pPr>
            <w:r w:rsidRPr="009C6631">
              <w:rPr>
                <w:rFonts w:eastAsia="SimSun"/>
                <w:lang w:val="en-US" w:eastAsia="ko-KR"/>
              </w:rPr>
              <w:t>MediaTek_v20: After check</w:t>
            </w:r>
            <w:r>
              <w:rPr>
                <w:lang w:val="en-US" w:eastAsia="ko-KR"/>
              </w:rPr>
              <w:t>ing</w:t>
            </w:r>
            <w:r w:rsidRPr="009C6631">
              <w:rPr>
                <w:rFonts w:eastAsia="SimSun"/>
                <w:lang w:val="en-US" w:eastAsia="ko-KR"/>
              </w:rPr>
              <w:t xml:space="preserve"> companies’ comments</w:t>
            </w:r>
            <w:r>
              <w:rPr>
                <w:lang w:val="en-US" w:eastAsia="ko-KR"/>
              </w:rPr>
              <w:t xml:space="preserve"> until v19</w:t>
            </w:r>
            <w:r w:rsidRPr="009C6631">
              <w:rPr>
                <w:rFonts w:eastAsia="SimSun"/>
                <w:lang w:val="en-US" w:eastAsia="ko-KR"/>
              </w:rPr>
              <w:t xml:space="preserve">, although we don’t agree with some observations and comments, we have no plan to </w:t>
            </w:r>
            <w:r w:rsidRPr="007F5DE4">
              <w:rPr>
                <w:lang w:val="en-US" w:eastAsia="ko-KR"/>
              </w:rPr>
              <w:t xml:space="preserve">further </w:t>
            </w:r>
            <w:r w:rsidRPr="009C6631">
              <w:rPr>
                <w:rFonts w:eastAsia="SimSun"/>
                <w:lang w:val="en-US" w:eastAsia="ko-KR"/>
              </w:rPr>
              <w:t xml:space="preserve">persuade companies for </w:t>
            </w:r>
            <w:r>
              <w:rPr>
                <w:lang w:val="en-US" w:eastAsia="ko-KR"/>
              </w:rPr>
              <w:t>our</w:t>
            </w:r>
            <w:r w:rsidRPr="009C6631">
              <w:rPr>
                <w:rFonts w:eastAsia="SimSun"/>
                <w:lang w:val="en-US" w:eastAsia="ko-KR"/>
              </w:rPr>
              <w:t xml:space="preserve"> proposal</w:t>
            </w:r>
            <w:r>
              <w:rPr>
                <w:lang w:val="en-US" w:eastAsia="ko-KR"/>
              </w:rPr>
              <w:t xml:space="preserve"> about optimal TPMI</w:t>
            </w:r>
            <w:r w:rsidRPr="009C6631">
              <w:rPr>
                <w:rFonts w:eastAsia="SimSun"/>
                <w:lang w:val="en-US" w:eastAsia="ko-KR"/>
              </w:rPr>
              <w:t>. Thanks for moderator and all of your time in the past meetings.</w:t>
            </w:r>
          </w:p>
        </w:tc>
      </w:tr>
      <w:tr w:rsidR="007F5DE4" w:rsidRPr="00C47086" w14:paraId="6B44F292" w14:textId="77777777" w:rsidTr="0015523B">
        <w:tc>
          <w:tcPr>
            <w:tcW w:w="1427" w:type="dxa"/>
            <w:vMerge/>
          </w:tcPr>
          <w:p w14:paraId="08C7CAC8" w14:textId="7AA030E9" w:rsidR="007F5DE4" w:rsidRPr="00C47086" w:rsidRDefault="007F5DE4" w:rsidP="00C2635B">
            <w:pPr>
              <w:spacing w:after="120"/>
              <w:rPr>
                <w:b/>
                <w:color w:val="0070C0"/>
                <w:u w:val="single"/>
                <w:lang w:val="en-US" w:eastAsia="ko-KR"/>
              </w:rPr>
            </w:pPr>
          </w:p>
        </w:tc>
        <w:tc>
          <w:tcPr>
            <w:tcW w:w="8025" w:type="dxa"/>
          </w:tcPr>
          <w:p w14:paraId="4944056C" w14:textId="77777777" w:rsidR="007F5DE4" w:rsidRDefault="007F5DE4" w:rsidP="00F73C23">
            <w:pPr>
              <w:rPr>
                <w:rFonts w:eastAsiaTheme="minorEastAsia"/>
                <w:lang w:eastAsia="zh-CN"/>
              </w:rPr>
            </w:pPr>
            <w:r>
              <w:rPr>
                <w:rFonts w:eastAsiaTheme="minorEastAsia" w:hint="eastAsia"/>
                <w:lang w:eastAsia="zh-CN"/>
              </w:rPr>
              <w:t>S</w:t>
            </w:r>
            <w:r>
              <w:rPr>
                <w:rFonts w:eastAsiaTheme="minorEastAsia"/>
                <w:lang w:eastAsia="zh-CN"/>
              </w:rPr>
              <w:t xml:space="preserve">amsung: support Alt 2-1-2-1 and Alt 2-1-2-2. </w:t>
            </w:r>
          </w:p>
          <w:p w14:paraId="5190CB76" w14:textId="4675DCF1" w:rsidR="007F5DE4" w:rsidRDefault="007F5DE4" w:rsidP="00F73C23">
            <w:pPr>
              <w:rPr>
                <w:rFonts w:eastAsiaTheme="minorEastAsia"/>
                <w:lang w:eastAsia="zh-CN"/>
              </w:rPr>
            </w:pPr>
            <w:r>
              <w:rPr>
                <w:rFonts w:eastAsiaTheme="minorEastAsia"/>
                <w:lang w:eastAsia="zh-CN"/>
              </w:rPr>
              <w:t>Alt 2-1-2-1: thanks for the comments from MediaTek. There might be very little difference. Based on Sony’s simulation in R4-2109013, the delta is less than 0.5dB. Considering that the test time will be at least 4 times increased, it seems not so cost-effective to adopt optimal TPMI. So our proposal is to not adopt optimal TPMI unless critical issue identified.</w:t>
            </w:r>
          </w:p>
          <w:p w14:paraId="73BB15EC" w14:textId="3ADA55CB" w:rsidR="007F5DE4" w:rsidRPr="00390676" w:rsidRDefault="007F5DE4" w:rsidP="00F73C23">
            <w:r>
              <w:rPr>
                <w:rFonts w:eastAsiaTheme="minorEastAsia"/>
                <w:lang w:eastAsia="zh-CN"/>
              </w:rPr>
              <w:t xml:space="preserve">Alt 2-1-2-2: we would like to confirm that full power transmission mode 1 UEs also apply TPMI method for clause 6.2 of </w:t>
            </w:r>
            <w:r w:rsidRPr="000300AB">
              <w:rPr>
                <w:lang w:val="en-US" w:eastAsia="ko-KR"/>
              </w:rPr>
              <w:t>TS 38.101-2</w:t>
            </w:r>
          </w:p>
        </w:tc>
      </w:tr>
      <w:tr w:rsidR="007F5DE4" w:rsidRPr="00C47086" w14:paraId="71E1B87B" w14:textId="77777777" w:rsidTr="0015523B">
        <w:tc>
          <w:tcPr>
            <w:tcW w:w="1427" w:type="dxa"/>
            <w:vMerge/>
          </w:tcPr>
          <w:p w14:paraId="4F1AC459" w14:textId="77777777" w:rsidR="007F5DE4" w:rsidRPr="00C47086" w:rsidRDefault="007F5DE4" w:rsidP="0015523B">
            <w:pPr>
              <w:spacing w:after="120"/>
              <w:rPr>
                <w:b/>
                <w:color w:val="0070C0"/>
                <w:u w:val="single"/>
                <w:lang w:val="en-US" w:eastAsia="ko-KR"/>
              </w:rPr>
            </w:pPr>
          </w:p>
        </w:tc>
        <w:tc>
          <w:tcPr>
            <w:tcW w:w="8025" w:type="dxa"/>
          </w:tcPr>
          <w:p w14:paraId="50EB672B" w14:textId="3C787393" w:rsidR="007F5DE4" w:rsidRPr="00390676" w:rsidRDefault="007F5DE4" w:rsidP="0015523B">
            <w:r>
              <w:t>R&amp;S: We support Alt 2-1-2-1</w:t>
            </w:r>
          </w:p>
        </w:tc>
      </w:tr>
      <w:tr w:rsidR="007F5DE4" w:rsidRPr="00C47086" w14:paraId="2A735154" w14:textId="77777777" w:rsidTr="0015523B">
        <w:tc>
          <w:tcPr>
            <w:tcW w:w="1427" w:type="dxa"/>
            <w:vMerge/>
          </w:tcPr>
          <w:p w14:paraId="7B6F3B0B" w14:textId="77777777" w:rsidR="007F5DE4" w:rsidRPr="00C47086" w:rsidRDefault="007F5DE4" w:rsidP="0015523B">
            <w:pPr>
              <w:spacing w:after="120"/>
              <w:rPr>
                <w:b/>
                <w:color w:val="0070C0"/>
                <w:u w:val="single"/>
                <w:lang w:val="en-US" w:eastAsia="ko-KR"/>
              </w:rPr>
            </w:pPr>
          </w:p>
        </w:tc>
        <w:tc>
          <w:tcPr>
            <w:tcW w:w="8025" w:type="dxa"/>
          </w:tcPr>
          <w:p w14:paraId="753918A4" w14:textId="72268484" w:rsidR="007F5DE4" w:rsidRPr="00390676" w:rsidRDefault="007F5DE4" w:rsidP="0015523B">
            <w:r>
              <w:t>Vivo: we share similar view with Samsung, fixed TPMI index should be adopted.</w:t>
            </w:r>
          </w:p>
        </w:tc>
      </w:tr>
      <w:tr w:rsidR="007F5DE4" w:rsidRPr="00C47086" w14:paraId="75CF8F66" w14:textId="77777777" w:rsidTr="001904E1">
        <w:trPr>
          <w:trHeight w:val="665"/>
        </w:trPr>
        <w:tc>
          <w:tcPr>
            <w:tcW w:w="1427" w:type="dxa"/>
            <w:vMerge/>
          </w:tcPr>
          <w:p w14:paraId="2503BFD6" w14:textId="77777777" w:rsidR="007F5DE4" w:rsidRPr="00C47086" w:rsidRDefault="007F5DE4" w:rsidP="0015523B">
            <w:pPr>
              <w:spacing w:after="120"/>
              <w:rPr>
                <w:b/>
                <w:color w:val="0070C0"/>
                <w:u w:val="single"/>
                <w:lang w:val="en-US" w:eastAsia="ko-KR"/>
              </w:rPr>
            </w:pPr>
          </w:p>
        </w:tc>
        <w:tc>
          <w:tcPr>
            <w:tcW w:w="8025" w:type="dxa"/>
          </w:tcPr>
          <w:p w14:paraId="1BE330B0" w14:textId="0ECF16FF" w:rsidR="007F5DE4" w:rsidRPr="00390676" w:rsidRDefault="007F5DE4" w:rsidP="0015523B">
            <w:r>
              <w:rPr>
                <w:rFonts w:eastAsiaTheme="minorEastAsia" w:hint="eastAsia"/>
                <w:lang w:eastAsia="zh-CN"/>
              </w:rPr>
              <w:t>C</w:t>
            </w:r>
            <w:r>
              <w:rPr>
                <w:rFonts w:eastAsiaTheme="minorEastAsia"/>
                <w:lang w:eastAsia="zh-CN"/>
              </w:rPr>
              <w:t>AICT: If a large variation range of peak EIRP and spherical coverage will be introduced due to different TPMI codebook, it is worth discussing the feasibility of optimal TPMI.</w:t>
            </w:r>
            <w:r>
              <w:rPr>
                <w:rFonts w:eastAsiaTheme="minorEastAsia" w:hint="eastAsia"/>
                <w:lang w:eastAsia="zh-CN"/>
              </w:rPr>
              <w:t xml:space="preserve"> </w:t>
            </w:r>
            <w:r>
              <w:rPr>
                <w:rFonts w:eastAsiaTheme="minorEastAsia"/>
                <w:lang w:eastAsia="zh-CN"/>
              </w:rPr>
              <w:t>But according to the simulation results in R4-2109013, different TPMI configurations have very limit impact on peak EIRP and 50%-tile CDF. Based on this simulation results, optimal TPMI may not be necessary.</w:t>
            </w:r>
          </w:p>
        </w:tc>
      </w:tr>
      <w:tr w:rsidR="007F5DE4" w:rsidRPr="00C47086" w14:paraId="0634E4C1" w14:textId="77777777" w:rsidTr="0015523B">
        <w:trPr>
          <w:trHeight w:val="665"/>
        </w:trPr>
        <w:tc>
          <w:tcPr>
            <w:tcW w:w="1427" w:type="dxa"/>
            <w:vMerge/>
          </w:tcPr>
          <w:p w14:paraId="3DA07EA9" w14:textId="77777777" w:rsidR="007F5DE4" w:rsidRPr="00C47086" w:rsidRDefault="007F5DE4" w:rsidP="001904E1">
            <w:pPr>
              <w:spacing w:after="120"/>
              <w:rPr>
                <w:b/>
                <w:color w:val="0070C0"/>
                <w:u w:val="single"/>
                <w:lang w:val="en-US" w:eastAsia="ko-KR"/>
              </w:rPr>
            </w:pPr>
          </w:p>
        </w:tc>
        <w:tc>
          <w:tcPr>
            <w:tcW w:w="8025" w:type="dxa"/>
          </w:tcPr>
          <w:p w14:paraId="5127FD7F" w14:textId="03577905" w:rsidR="007F5DE4" w:rsidRPr="001904E1" w:rsidRDefault="007F5DE4" w:rsidP="001904E1">
            <w:pPr>
              <w:rPr>
                <w:rFonts w:eastAsiaTheme="minorEastAsia"/>
                <w:lang w:eastAsia="zh-CN"/>
              </w:rPr>
            </w:pPr>
            <w:r>
              <w:t xml:space="preserve">Sony: The gain from optimal TPMI is limited in our simulation. Therefore, for sake of simplicity, a fixed TPMI is preferred. </w:t>
            </w:r>
            <w:r w:rsidRPr="000300AB">
              <w:rPr>
                <w:lang w:val="en-US" w:eastAsia="ko-KR"/>
              </w:rPr>
              <w:t>TPMI index=2</w:t>
            </w:r>
            <w:r>
              <w:rPr>
                <w:lang w:eastAsia="ko-KR"/>
              </w:rPr>
              <w:t xml:space="preserve"> is fine. </w:t>
            </w:r>
          </w:p>
        </w:tc>
      </w:tr>
      <w:tr w:rsidR="007F5DE4" w:rsidRPr="00C47086" w14:paraId="03F86FEB" w14:textId="77777777" w:rsidTr="0015523B">
        <w:trPr>
          <w:trHeight w:val="665"/>
        </w:trPr>
        <w:tc>
          <w:tcPr>
            <w:tcW w:w="1427" w:type="dxa"/>
            <w:vMerge/>
          </w:tcPr>
          <w:p w14:paraId="159C8661" w14:textId="77777777" w:rsidR="007F5DE4" w:rsidRPr="00C47086" w:rsidRDefault="007F5DE4" w:rsidP="001904E1">
            <w:pPr>
              <w:spacing w:after="120"/>
              <w:rPr>
                <w:b/>
                <w:color w:val="0070C0"/>
                <w:u w:val="single"/>
                <w:lang w:val="en-US" w:eastAsia="ko-KR"/>
              </w:rPr>
            </w:pPr>
          </w:p>
        </w:tc>
        <w:tc>
          <w:tcPr>
            <w:tcW w:w="8025" w:type="dxa"/>
          </w:tcPr>
          <w:p w14:paraId="30DC06AA" w14:textId="6CEA3AC6" w:rsidR="007F5DE4" w:rsidRDefault="007F5DE4" w:rsidP="001904E1">
            <w:r>
              <w:t xml:space="preserve">Ericsson: Support </w:t>
            </w:r>
            <w:r>
              <w:rPr>
                <w:rFonts w:eastAsiaTheme="minorEastAsia"/>
                <w:lang w:eastAsia="zh-CN"/>
              </w:rPr>
              <w:t>Alt 2-1-2-2 based on the simulation results in R4-2109013</w:t>
            </w:r>
          </w:p>
        </w:tc>
      </w:tr>
      <w:tr w:rsidR="007F5DE4" w:rsidRPr="00C47086" w14:paraId="6A300ADE" w14:textId="77777777" w:rsidTr="0015523B">
        <w:trPr>
          <w:trHeight w:val="665"/>
        </w:trPr>
        <w:tc>
          <w:tcPr>
            <w:tcW w:w="1427" w:type="dxa"/>
            <w:vMerge/>
          </w:tcPr>
          <w:p w14:paraId="574BCA96" w14:textId="77777777" w:rsidR="007F5DE4" w:rsidRPr="00C47086" w:rsidRDefault="007F5DE4" w:rsidP="001904E1">
            <w:pPr>
              <w:spacing w:after="120"/>
              <w:rPr>
                <w:b/>
                <w:color w:val="0070C0"/>
                <w:u w:val="single"/>
                <w:lang w:val="en-US" w:eastAsia="ko-KR"/>
              </w:rPr>
            </w:pPr>
          </w:p>
        </w:tc>
        <w:tc>
          <w:tcPr>
            <w:tcW w:w="8025" w:type="dxa"/>
          </w:tcPr>
          <w:p w14:paraId="11A7B74F" w14:textId="501DD731" w:rsidR="007F5DE4" w:rsidRDefault="007F5DE4" w:rsidP="001904E1">
            <w:r>
              <w:rPr>
                <w:rFonts w:eastAsiaTheme="minorEastAsia" w:hint="eastAsia"/>
                <w:lang w:eastAsia="zh-CN"/>
              </w:rPr>
              <w:t>H</w:t>
            </w:r>
            <w:r>
              <w:rPr>
                <w:rFonts w:eastAsiaTheme="minorEastAsia"/>
                <w:lang w:eastAsia="zh-CN"/>
              </w:rPr>
              <w:t>uawei, HiSilicon: fixed TPMI is preferred.</w:t>
            </w:r>
          </w:p>
        </w:tc>
      </w:tr>
      <w:tr w:rsidR="001904E1" w:rsidRPr="00C47086" w14:paraId="0AAAE223" w14:textId="77777777" w:rsidTr="0015523B">
        <w:tc>
          <w:tcPr>
            <w:tcW w:w="1427" w:type="dxa"/>
            <w:vMerge w:val="restart"/>
          </w:tcPr>
          <w:p w14:paraId="46D2CE7B" w14:textId="3EFAB096" w:rsidR="001904E1" w:rsidRPr="00694DE2" w:rsidRDefault="001904E1" w:rsidP="001904E1">
            <w:pPr>
              <w:rPr>
                <w:b/>
                <w:color w:val="0070C0"/>
                <w:u w:val="single"/>
                <w:lang w:val="en-US" w:eastAsia="ko-KR"/>
              </w:rPr>
            </w:pPr>
            <w:r w:rsidRPr="00C47086">
              <w:rPr>
                <w:b/>
                <w:color w:val="0070C0"/>
                <w:u w:val="single"/>
                <w:lang w:val="en-US" w:eastAsia="ko-KR"/>
              </w:rPr>
              <w:t>Issue 2-1-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2-port CSI-RS</w:t>
            </w:r>
          </w:p>
        </w:tc>
        <w:tc>
          <w:tcPr>
            <w:tcW w:w="8025" w:type="dxa"/>
          </w:tcPr>
          <w:p w14:paraId="4233A415" w14:textId="77777777" w:rsidR="001904E1" w:rsidRDefault="001904E1" w:rsidP="001904E1">
            <w:r>
              <w:t>Qualcomm: We cannot agree with ‘2-port CSI-RS’ in isolation, further details must also be agreed as a package:</w:t>
            </w:r>
          </w:p>
          <w:p w14:paraId="522AA0F5" w14:textId="77777777" w:rsidR="001904E1" w:rsidRDefault="001904E1" w:rsidP="001904E1">
            <w:r>
              <w:t>In our view, ‘2-port CSI-RS’ is not a sufficient condition for enhancement – there must be an accompanying understanding that the CSI-RS ports must correspond to different DL polarizations. We are not aware of how to mandate this inside the standards framework, so we would need further explicit agreement with TE vendors to ensure the correct CSI-RS port to polarization mapping.</w:t>
            </w:r>
          </w:p>
          <w:p w14:paraId="20482472" w14:textId="4E3EC134" w:rsidR="001904E1" w:rsidRPr="00F607D7" w:rsidRDefault="001904E1" w:rsidP="001904E1">
            <w:r>
              <w:t>Further we do not think sequential CSI-RS can work for beam management inside the existing standards framework, we would need to define new UE behaviour to enable BM based on ‘sequential’. 2-port CSI-RS is therefore better configured as ‘simultaneous’</w:t>
            </w:r>
          </w:p>
        </w:tc>
      </w:tr>
      <w:tr w:rsidR="001904E1" w:rsidRPr="00C47086" w14:paraId="2EDF9A40" w14:textId="77777777" w:rsidTr="0015523B">
        <w:tc>
          <w:tcPr>
            <w:tcW w:w="1427" w:type="dxa"/>
            <w:vMerge/>
          </w:tcPr>
          <w:p w14:paraId="58B21F72" w14:textId="77777777" w:rsidR="001904E1" w:rsidRPr="00C47086" w:rsidRDefault="001904E1" w:rsidP="001904E1">
            <w:pPr>
              <w:spacing w:after="120"/>
              <w:rPr>
                <w:b/>
                <w:color w:val="0070C0"/>
                <w:u w:val="single"/>
                <w:lang w:val="en-US" w:eastAsia="ko-KR"/>
              </w:rPr>
            </w:pPr>
          </w:p>
        </w:tc>
        <w:tc>
          <w:tcPr>
            <w:tcW w:w="8025" w:type="dxa"/>
          </w:tcPr>
          <w:p w14:paraId="4DD2F203" w14:textId="77777777" w:rsidR="001904E1" w:rsidRDefault="001904E1" w:rsidP="001904E1">
            <w:pPr>
              <w:rPr>
                <w:rFonts w:eastAsia="PMingLiU"/>
                <w:lang w:eastAsia="zh-TW"/>
              </w:rPr>
            </w:pPr>
            <w:r w:rsidRPr="00C43DAD">
              <w:rPr>
                <w:rFonts w:eastAsia="PMingLiU"/>
                <w:lang w:eastAsia="zh-TW"/>
              </w:rPr>
              <w:t xml:space="preserve">MediaTek: We agree with Qualcomm’s comment </w:t>
            </w:r>
            <w:r>
              <w:rPr>
                <w:rFonts w:eastAsia="PMingLiU"/>
                <w:lang w:eastAsia="zh-TW"/>
              </w:rPr>
              <w:t>that</w:t>
            </w:r>
            <w:r w:rsidRPr="00C43DAD">
              <w:rPr>
                <w:rFonts w:eastAsia="PMingLiU"/>
                <w:lang w:eastAsia="zh-TW"/>
              </w:rPr>
              <w:t xml:space="preserve"> if  “sequential” is selected as a compromise way, define a specific CSI-RS signal format for the “sequential” method is needed.</w:t>
            </w:r>
          </w:p>
          <w:p w14:paraId="446D443C" w14:textId="2D86193D" w:rsidR="007F5DE4" w:rsidRPr="00390676" w:rsidRDefault="007F5DE4">
            <w:r w:rsidRPr="007F5DE4">
              <w:t xml:space="preserve">MediaTek_v20: After check companies’ comments until v19, we have no plan to </w:t>
            </w:r>
            <w:r>
              <w:t xml:space="preserve">further </w:t>
            </w:r>
            <w:r w:rsidRPr="007F5DE4">
              <w:t xml:space="preserve">persuade companies for this </w:t>
            </w:r>
            <w:r>
              <w:t xml:space="preserve">2-port CSI-RS </w:t>
            </w:r>
            <w:r w:rsidRPr="007F5DE4">
              <w:t>proposal. Thanks for moderator and all of your time in the past meetings.</w:t>
            </w:r>
          </w:p>
        </w:tc>
      </w:tr>
      <w:tr w:rsidR="001904E1" w:rsidRPr="00C47086" w14:paraId="241C6553" w14:textId="77777777" w:rsidTr="0015523B">
        <w:tc>
          <w:tcPr>
            <w:tcW w:w="1427" w:type="dxa"/>
            <w:vMerge/>
          </w:tcPr>
          <w:p w14:paraId="532D44AB" w14:textId="77777777" w:rsidR="001904E1" w:rsidRPr="00C47086" w:rsidRDefault="001904E1" w:rsidP="001904E1">
            <w:pPr>
              <w:spacing w:after="120"/>
              <w:rPr>
                <w:b/>
                <w:color w:val="0070C0"/>
                <w:u w:val="single"/>
                <w:lang w:val="en-US" w:eastAsia="ko-KR"/>
              </w:rPr>
            </w:pPr>
          </w:p>
        </w:tc>
        <w:tc>
          <w:tcPr>
            <w:tcW w:w="8025" w:type="dxa"/>
          </w:tcPr>
          <w:p w14:paraId="0AB02F8A" w14:textId="32F91073" w:rsidR="001904E1" w:rsidRPr="00390676" w:rsidRDefault="001904E1" w:rsidP="001904E1">
            <w:r>
              <w:t xml:space="preserve">Sony: we share a similar view with Qualcomm. </w:t>
            </w:r>
          </w:p>
        </w:tc>
      </w:tr>
      <w:tr w:rsidR="001904E1" w:rsidRPr="00C47086" w14:paraId="1199795C" w14:textId="77777777" w:rsidTr="0015523B">
        <w:tc>
          <w:tcPr>
            <w:tcW w:w="1427" w:type="dxa"/>
            <w:vMerge/>
          </w:tcPr>
          <w:p w14:paraId="7067F0B9" w14:textId="77777777" w:rsidR="001904E1" w:rsidRPr="00C47086" w:rsidRDefault="001904E1" w:rsidP="001904E1">
            <w:pPr>
              <w:spacing w:after="120"/>
              <w:rPr>
                <w:b/>
                <w:color w:val="0070C0"/>
                <w:u w:val="single"/>
                <w:lang w:val="en-US" w:eastAsia="ko-KR"/>
              </w:rPr>
            </w:pPr>
          </w:p>
        </w:tc>
        <w:tc>
          <w:tcPr>
            <w:tcW w:w="8025" w:type="dxa"/>
          </w:tcPr>
          <w:p w14:paraId="5E8AE5A9" w14:textId="3352ACD5" w:rsidR="001904E1" w:rsidRPr="00390676" w:rsidRDefault="00E7170B" w:rsidP="001904E1">
            <w:r>
              <w:t>Ericsson: Agree with Qualcomm’s reasoning and understanding</w:t>
            </w:r>
          </w:p>
        </w:tc>
      </w:tr>
      <w:tr w:rsidR="001904E1" w:rsidRPr="00C47086" w14:paraId="50E1B405" w14:textId="77777777" w:rsidTr="0015523B">
        <w:tc>
          <w:tcPr>
            <w:tcW w:w="1427" w:type="dxa"/>
            <w:vMerge w:val="restart"/>
          </w:tcPr>
          <w:p w14:paraId="1864ED43" w14:textId="3F551B07" w:rsidR="001904E1" w:rsidRPr="00C47086" w:rsidRDefault="001904E1" w:rsidP="001904E1">
            <w:pPr>
              <w:rPr>
                <w:b/>
                <w:color w:val="0070C0"/>
                <w:u w:val="single"/>
                <w:lang w:val="en-US" w:eastAsia="ko-KR"/>
              </w:rPr>
            </w:pPr>
            <w:r w:rsidRPr="00C47086">
              <w:rPr>
                <w:b/>
                <w:color w:val="0070C0"/>
                <w:u w:val="single"/>
                <w:lang w:val="en-US" w:eastAsia="ko-KR"/>
              </w:rPr>
              <w:t xml:space="preserve">Issue 2-2-1: </w:t>
            </w:r>
            <w:r>
              <w:rPr>
                <w:b/>
                <w:color w:val="0070C0"/>
                <w:u w:val="single"/>
                <w:lang w:val="en-US" w:eastAsia="ko-KR"/>
              </w:rPr>
              <w:t xml:space="preserve">Candidate methods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r>
              <w:rPr>
                <w:b/>
                <w:color w:val="0070C0"/>
                <w:u w:val="single"/>
                <w:lang w:val="en-US" w:eastAsia="ko-KR"/>
              </w:rPr>
              <w:t xml:space="preserve"> </w:t>
            </w:r>
          </w:p>
        </w:tc>
        <w:tc>
          <w:tcPr>
            <w:tcW w:w="8025" w:type="dxa"/>
          </w:tcPr>
          <w:p w14:paraId="2AF565B5" w14:textId="77777777" w:rsidR="001904E1" w:rsidRDefault="001904E1" w:rsidP="001904E1">
            <w:r>
              <w:t xml:space="preserve">Qualcomm: </w:t>
            </w:r>
          </w:p>
          <w:p w14:paraId="234B89DA" w14:textId="77777777" w:rsidR="001904E1" w:rsidRDefault="001904E1" w:rsidP="001904E1">
            <w:r>
              <w:t>From a standardized method point of view, the method RAN4 should choose for UL EVM calculation should be:</w:t>
            </w:r>
          </w:p>
          <w:p w14:paraId="23F43368" w14:textId="77777777" w:rsidR="001904E1" w:rsidRDefault="001904E1" w:rsidP="001904E1">
            <w:pPr>
              <w:pStyle w:val="ListParagraph"/>
              <w:numPr>
                <w:ilvl w:val="0"/>
                <w:numId w:val="38"/>
              </w:numPr>
              <w:ind w:firstLineChars="0"/>
              <w:rPr>
                <w:rFonts w:eastAsia="Yu Mincho"/>
              </w:rPr>
            </w:pPr>
            <w:r>
              <w:rPr>
                <w:rFonts w:eastAsia="Yu Mincho"/>
              </w:rPr>
              <w:t>Accurate</w:t>
            </w:r>
          </w:p>
          <w:p w14:paraId="6A64F3FF" w14:textId="77777777" w:rsidR="001904E1" w:rsidRDefault="001904E1" w:rsidP="001904E1">
            <w:pPr>
              <w:pStyle w:val="ListParagraph"/>
              <w:numPr>
                <w:ilvl w:val="0"/>
                <w:numId w:val="38"/>
              </w:numPr>
              <w:ind w:firstLineChars="0"/>
              <w:rPr>
                <w:rFonts w:eastAsia="Yu Mincho"/>
              </w:rPr>
            </w:pPr>
            <w:r>
              <w:rPr>
                <w:rFonts w:eastAsia="Yu Mincho"/>
              </w:rPr>
              <w:t>Insensitive to demodulation specific parameters</w:t>
            </w:r>
          </w:p>
          <w:p w14:paraId="3DF167F6" w14:textId="77777777" w:rsidR="001904E1" w:rsidRPr="0097487B" w:rsidRDefault="001904E1" w:rsidP="001904E1">
            <w:pPr>
              <w:pStyle w:val="ListParagraph"/>
              <w:numPr>
                <w:ilvl w:val="0"/>
                <w:numId w:val="38"/>
              </w:numPr>
              <w:ind w:firstLineChars="0"/>
              <w:rPr>
                <w:rFonts w:eastAsia="Yu Mincho"/>
              </w:rPr>
            </w:pPr>
            <w:r>
              <w:rPr>
                <w:rFonts w:eastAsia="Yu Mincho"/>
              </w:rPr>
              <w:t>Implementable</w:t>
            </w:r>
          </w:p>
          <w:p w14:paraId="6D118414" w14:textId="2F8B4A5F" w:rsidR="001904E1" w:rsidRDefault="001904E1" w:rsidP="001904E1">
            <w:r>
              <w:t>With these metrics, we find that neither method is perfect, but method 1 has insurmountable challenges in items 1 and 2 due to its topology, while method 2 has simple workarounds for challenges in item 3, at least for the conditions it is being proposed (slot-length signals)</w:t>
            </w:r>
          </w:p>
          <w:p w14:paraId="58E6C36A" w14:textId="6B5542CD" w:rsidR="001904E1" w:rsidRDefault="001904E1" w:rsidP="001904E1">
            <w:r>
              <w:t>Details are below:</w:t>
            </w:r>
          </w:p>
          <w:p w14:paraId="712E188A" w14:textId="5404D831" w:rsidR="001904E1" w:rsidRDefault="001904E1" w:rsidP="001904E1">
            <w:r>
              <w:t>On accuracy:</w:t>
            </w:r>
          </w:p>
          <w:p w14:paraId="10704D9D" w14:textId="107E6DDE" w:rsidR="001904E1" w:rsidRDefault="001904E1" w:rsidP="001904E1">
            <w:r>
              <w:t>The fundamental metric should be EVM calculation accuracy. We show in 08811 that method 2 has much better accuracy and repeatability for slot length signals, while method 1 can significantly overestimate EVM – this causes undue burden on UE implementations by effectively making the EVM requirement tougher to meet than necessary. Poor accuracy for method 1 is expected due to imperfect diagonalization compared to method 2.</w:t>
            </w:r>
          </w:p>
          <w:p w14:paraId="3F5E2DAB" w14:textId="77777777" w:rsidR="001904E1" w:rsidRDefault="001904E1" w:rsidP="001904E1">
            <w:r>
              <w:lastRenderedPageBreak/>
              <w:t>On insensitivity to demod parameters while measuring UL:</w:t>
            </w:r>
          </w:p>
          <w:p w14:paraId="1B0AC45A" w14:textId="1947DC3B" w:rsidR="001904E1" w:rsidRDefault="001904E1" w:rsidP="001904E1">
            <w:r>
              <w:t>The UE’s UL EVM is only a function of the electronics of the UE. The EVM or ‘goodness’ of the signal is therefore be insensitive to configuration of DMRS, frequency domain smoothing decisions, etc. This insensitivity requirement is the reason why an LSE based channel estimate is used in LTE and for SISO in FR1, and not a DMRS based method. In 08811 we show that Method 1’s calculated EVM is very sensitive to DMRS configuration and smoothing, while method 2 being an extension of the legacy method, is insensitive. Sensitivity to those parameters only make sense in a demod requirement, which is not applicable in the case of TE Rx.</w:t>
            </w:r>
          </w:p>
          <w:p w14:paraId="071B7243" w14:textId="77777777" w:rsidR="001904E1" w:rsidRDefault="001904E1" w:rsidP="001904E1">
            <w:r>
              <w:t>On Implementation challenges:</w:t>
            </w:r>
          </w:p>
          <w:p w14:paraId="42FB2558" w14:textId="77777777" w:rsidR="001904E1" w:rsidRDefault="001904E1" w:rsidP="001904E1">
            <w:r>
              <w:t xml:space="preserve">Method 1 seems less challenged by calculation details. In method 2 however, the probability of inversion failure in a subcarrier is real. This probability is empirically determined in 08811 and is consistent with R+S treatment. </w:t>
            </w:r>
          </w:p>
          <w:p w14:paraId="37D472DE" w14:textId="6C1AA774" w:rsidR="001904E1" w:rsidRDefault="001904E1" w:rsidP="001904E1">
            <w:r>
              <w:t xml:space="preserve">Unlike the need for accuracy and insensitivity (to demod parameters) the problem of inversion failure is easy to counter. For example, a simple frequency domain interpolation can be used for the rare SC that may show up with an ill conditioned matrix for slot length signals. The R+S contribution shows that conservatively even for one of the most challenging cases, only one in 2500 measurement intervals will need this workaround. To put this occasional use by method 2 of frequency domain interpolation in perspective, method 1 uses frequency domain interpolation as a rule because of comb structure of DMRS (not to mention further massaging like smoothing). </w:t>
            </w:r>
          </w:p>
          <w:p w14:paraId="6C477694" w14:textId="1A9171EB" w:rsidR="001904E1" w:rsidRDefault="001904E1" w:rsidP="001904E1">
            <w:r>
              <w:t>The real probability of needing a work around in method 2 can be orders of magnitude lower still than as suggested in the R+S paper. Specifically, it is not clear why a slot-length symbol must use only 11 (data) symbols to construct the channel estimate. Nothing mathematical prevents inclusion of DMRS symbols in constructing the channel estimate, even if EVM is only calculated over the data symbols. Recall the UL DMRS is meant to help convey channel conditions experienced by PUSCH, so by definition, the same channel applies for both. The advantage of including DMRS symbols is better accuracy in channel estimate, further improvement in EVM calculation and reduction in probability of inversion failure from 0.04% to 12 ppm for QPSK.</w:t>
            </w:r>
          </w:p>
          <w:p w14:paraId="0C9CF3FF" w14:textId="77777777" w:rsidR="001904E1" w:rsidRDefault="001904E1" w:rsidP="001904E1">
            <w:r>
              <w:t>Also, we do not understand why ‘computational complexity’ is a consideration for TE.</w:t>
            </w:r>
          </w:p>
          <w:p w14:paraId="7C492439" w14:textId="77777777" w:rsidR="001904E1" w:rsidRDefault="001904E1" w:rsidP="001904E1">
            <w:r>
              <w:t>To summarize our view on implementation challenges, method 2 needs only simple workarounds as a safety net for robustness and represent an insignificant price to pay in exchange for better accuracy.</w:t>
            </w:r>
          </w:p>
          <w:p w14:paraId="72EEDEAE" w14:textId="36B6C587" w:rsidR="001904E1" w:rsidRPr="00390676" w:rsidRDefault="001904E1" w:rsidP="009C6631">
            <w:pPr>
              <w:ind w:firstLine="284"/>
            </w:pPr>
          </w:p>
        </w:tc>
      </w:tr>
      <w:tr w:rsidR="001904E1" w:rsidRPr="00C47086" w14:paraId="0E9E861D" w14:textId="77777777" w:rsidTr="0015523B">
        <w:tc>
          <w:tcPr>
            <w:tcW w:w="1427" w:type="dxa"/>
            <w:vMerge/>
          </w:tcPr>
          <w:p w14:paraId="7DC3F290" w14:textId="77777777" w:rsidR="001904E1" w:rsidRPr="00C47086" w:rsidRDefault="001904E1" w:rsidP="001904E1">
            <w:pPr>
              <w:spacing w:after="120"/>
              <w:rPr>
                <w:b/>
                <w:color w:val="0070C0"/>
                <w:u w:val="single"/>
                <w:lang w:val="en-US" w:eastAsia="ko-KR"/>
              </w:rPr>
            </w:pPr>
          </w:p>
        </w:tc>
        <w:tc>
          <w:tcPr>
            <w:tcW w:w="8025" w:type="dxa"/>
          </w:tcPr>
          <w:p w14:paraId="2A9C8BAA" w14:textId="77777777" w:rsidR="001904E1" w:rsidRDefault="001904E1" w:rsidP="001904E1">
            <w:pPr>
              <w:rPr>
                <w:lang w:val="en-US" w:eastAsia="ko-KR"/>
              </w:rPr>
            </w:pPr>
            <w:r w:rsidRPr="009C6631">
              <w:t xml:space="preserve">R&amp;S: </w:t>
            </w:r>
            <w:r>
              <w:t xml:space="preserve">We support </w:t>
            </w:r>
            <w:r w:rsidRPr="007F4561">
              <w:rPr>
                <w:lang w:val="en-US" w:eastAsia="ko-KR"/>
              </w:rPr>
              <w:t>Alt 2-</w:t>
            </w:r>
            <w:r w:rsidRPr="00C47086">
              <w:rPr>
                <w:lang w:val="en-US" w:eastAsia="ko-KR"/>
              </w:rPr>
              <w:t>2-1-1</w:t>
            </w:r>
            <w:r>
              <w:rPr>
                <w:lang w:val="en-US" w:eastAsia="ko-KR"/>
              </w:rPr>
              <w:t xml:space="preserve">. </w:t>
            </w:r>
          </w:p>
          <w:p w14:paraId="54B59E34" w14:textId="4BE4FBCC" w:rsidR="001904E1" w:rsidRDefault="001904E1" w:rsidP="001904E1">
            <w:pPr>
              <w:rPr>
                <w:lang w:val="en-US" w:eastAsia="ko-KR"/>
              </w:rPr>
            </w:pPr>
            <w:r>
              <w:rPr>
                <w:lang w:val="en-US" w:eastAsia="ko-KR"/>
              </w:rPr>
              <w:t>We have run some actual measurements to show channel estimation based on DMRS impacts the EVM measurements. Please check the graph below. You can see three curves here:</w:t>
            </w:r>
          </w:p>
          <w:p w14:paraId="568309E8" w14:textId="22BC5A57" w:rsidR="001904E1" w:rsidRDefault="001904E1" w:rsidP="009C6631">
            <w:pPr>
              <w:ind w:left="284"/>
              <w:rPr>
                <w:lang w:val="en-US" w:eastAsia="ko-KR"/>
              </w:rPr>
            </w:pPr>
            <w:r>
              <w:rPr>
                <w:lang w:val="en-US" w:eastAsia="ko-KR"/>
              </w:rPr>
              <w:t xml:space="preserve">Green curve shows the EVM measurement for a single layer transmission using the current EVM measurement algorithm from the spec. </w:t>
            </w:r>
          </w:p>
          <w:p w14:paraId="7C1FDB06" w14:textId="06551EDE" w:rsidR="001904E1" w:rsidRDefault="001904E1" w:rsidP="009C6631">
            <w:pPr>
              <w:ind w:left="284"/>
              <w:rPr>
                <w:lang w:val="en-US" w:eastAsia="ko-KR"/>
              </w:rPr>
            </w:pPr>
            <w:r>
              <w:rPr>
                <w:lang w:val="en-US" w:eastAsia="ko-KR"/>
              </w:rPr>
              <w:t>Red curve shows the R&amp;S proposed algorithm (</w:t>
            </w:r>
            <w:r w:rsidRPr="00C47086">
              <w:rPr>
                <w:lang w:val="en-US" w:eastAsia="ko-KR"/>
              </w:rPr>
              <w:t xml:space="preserve">Alt 2-2-1-1: </w:t>
            </w:r>
            <w:r w:rsidRPr="000A2BA8">
              <w:rPr>
                <w:lang w:val="en-US" w:eastAsia="ko-KR"/>
              </w:rPr>
              <w:t>Method 1</w:t>
            </w:r>
            <w:r>
              <w:rPr>
                <w:lang w:val="en-US" w:eastAsia="ko-KR"/>
              </w:rPr>
              <w:t>) using 3 DMRS symbols for channel estimation for a two layer transmission.</w:t>
            </w:r>
          </w:p>
          <w:p w14:paraId="6D227BE6" w14:textId="5B7A8535" w:rsidR="001904E1" w:rsidRDefault="001904E1" w:rsidP="009C6631">
            <w:pPr>
              <w:ind w:left="284"/>
              <w:rPr>
                <w:lang w:val="en-US" w:eastAsia="ko-KR"/>
              </w:rPr>
            </w:pPr>
            <w:r>
              <w:rPr>
                <w:lang w:val="en-US" w:eastAsia="ko-KR"/>
              </w:rPr>
              <w:t>Blue curve shows the R&amp;S proposed algorithm (</w:t>
            </w:r>
            <w:r w:rsidRPr="00C47086">
              <w:rPr>
                <w:lang w:val="en-US" w:eastAsia="ko-KR"/>
              </w:rPr>
              <w:t xml:space="preserve">Alt 2-2-1-1: </w:t>
            </w:r>
            <w:r w:rsidRPr="000A2BA8">
              <w:rPr>
                <w:lang w:val="en-US" w:eastAsia="ko-KR"/>
              </w:rPr>
              <w:t>Method 1</w:t>
            </w:r>
            <w:r>
              <w:rPr>
                <w:lang w:val="en-US" w:eastAsia="ko-KR"/>
              </w:rPr>
              <w:t>) using 1 DMRS symbol for a two layer transmission. The graphs show the EVM for increasing AWGN levels, meaning the increase in EVM measured is due to the reduction in SNR.</w:t>
            </w:r>
          </w:p>
          <w:p w14:paraId="5EF8172C" w14:textId="77777777" w:rsidR="001904E1" w:rsidRDefault="001904E1" w:rsidP="001904E1">
            <w:pPr>
              <w:rPr>
                <w:lang w:val="en-US" w:eastAsia="ko-KR"/>
              </w:rPr>
            </w:pPr>
            <w:r>
              <w:rPr>
                <w:lang w:val="en-US" w:eastAsia="ko-KR"/>
              </w:rPr>
              <w:t>As can be seen from the curves, the difference between the single layer and 3 DMRS symbol measurement is negligible.</w:t>
            </w:r>
          </w:p>
          <w:p w14:paraId="6E9DCD1F" w14:textId="77777777" w:rsidR="001904E1" w:rsidRDefault="001904E1" w:rsidP="001904E1">
            <w:pPr>
              <w:rPr>
                <w:lang w:val="en-US" w:eastAsia="ko-KR"/>
              </w:rPr>
            </w:pPr>
            <w:r>
              <w:rPr>
                <w:lang w:val="en-US" w:eastAsia="ko-KR"/>
              </w:rPr>
              <w:t>Since currently the UL RMCs are defined with 3 DMRS symbols and the graph shows no increase in the measured EVM, we cannot see any negative impact on the EVM measurement results using this method.</w:t>
            </w:r>
          </w:p>
          <w:p w14:paraId="36D30BCF" w14:textId="0A8DF19C" w:rsidR="001904E1" w:rsidRDefault="001904E1" w:rsidP="001904E1">
            <w:pPr>
              <w:rPr>
                <w:lang w:val="en-US" w:eastAsia="ko-KR"/>
              </w:rPr>
            </w:pPr>
            <w:r>
              <w:rPr>
                <w:lang w:val="en-US" w:eastAsia="ko-KR"/>
              </w:rPr>
              <w:lastRenderedPageBreak/>
              <w:t xml:space="preserve">Given that two TE vendors are in favor of </w:t>
            </w:r>
            <w:r w:rsidRPr="00C47086">
              <w:rPr>
                <w:lang w:val="en-US" w:eastAsia="ko-KR"/>
              </w:rPr>
              <w:t>Alt 2-2-1-1</w:t>
            </w:r>
            <w:r>
              <w:rPr>
                <w:lang w:val="en-US" w:eastAsia="ko-KR"/>
              </w:rPr>
              <w:t xml:space="preserve">, the method is easier to implement, it avoids the issue of non-invertible matrices and also has no significant impact on the EVM results, we should go with </w:t>
            </w:r>
            <w:r w:rsidRPr="00C47086">
              <w:rPr>
                <w:lang w:val="en-US" w:eastAsia="ko-KR"/>
              </w:rPr>
              <w:t>Alt 2-2-1-1</w:t>
            </w:r>
            <w:r>
              <w:rPr>
                <w:lang w:val="en-US" w:eastAsia="ko-KR"/>
              </w:rPr>
              <w:t>.</w:t>
            </w:r>
          </w:p>
          <w:p w14:paraId="5978CD41" w14:textId="77777777" w:rsidR="001904E1" w:rsidRDefault="001904E1" w:rsidP="001904E1">
            <w:pPr>
              <w:rPr>
                <w:lang w:val="en-US" w:eastAsia="ko-KR"/>
              </w:rPr>
            </w:pPr>
            <w:r>
              <w:rPr>
                <w:lang w:val="en-US" w:eastAsia="ko-KR"/>
              </w:rPr>
              <w:t xml:space="preserve"> </w:t>
            </w:r>
            <w:r>
              <w:rPr>
                <w:noProof/>
                <w:lang w:val="en-US" w:eastAsia="zh-TW"/>
              </w:rPr>
              <w:drawing>
                <wp:inline distT="0" distB="0" distL="0" distR="0" wp14:anchorId="2F819D38" wp14:editId="1A793461">
                  <wp:extent cx="4917057" cy="3423559"/>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27952" cy="3431145"/>
                          </a:xfrm>
                          <a:prstGeom prst="rect">
                            <a:avLst/>
                          </a:prstGeom>
                          <a:noFill/>
                          <a:ln>
                            <a:noFill/>
                          </a:ln>
                        </pic:spPr>
                      </pic:pic>
                    </a:graphicData>
                  </a:graphic>
                </wp:inline>
              </w:drawing>
            </w:r>
          </w:p>
          <w:p w14:paraId="613D7AD7" w14:textId="0A671447" w:rsidR="001904E1" w:rsidRPr="00390676" w:rsidRDefault="001904E1" w:rsidP="001904E1">
            <w:r>
              <w:t xml:space="preserve">Based on these results, we don’t see any “insurmountable challenges” with this </w:t>
            </w:r>
            <w:r w:rsidRPr="00C47086">
              <w:rPr>
                <w:lang w:val="en-US" w:eastAsia="ko-KR"/>
              </w:rPr>
              <w:t>Alt 2-2-1-1</w:t>
            </w:r>
            <w:r>
              <w:rPr>
                <w:lang w:val="en-US" w:eastAsia="ko-KR"/>
              </w:rPr>
              <w:t xml:space="preserve">. In contrast the </w:t>
            </w:r>
            <w:r w:rsidRPr="00C47086">
              <w:rPr>
                <w:lang w:val="en-US" w:eastAsia="ko-KR"/>
              </w:rPr>
              <w:t>Alt 2-2-1-2</w:t>
            </w:r>
            <w:r>
              <w:rPr>
                <w:lang w:val="en-US" w:eastAsia="ko-KR"/>
              </w:rPr>
              <w:t xml:space="preserve"> actually has cases where it is impossible to measure the EVM. Even if there would be some inaccuracies with Alt </w:t>
            </w:r>
            <w:r w:rsidRPr="00C47086">
              <w:rPr>
                <w:lang w:val="en-US" w:eastAsia="ko-KR"/>
              </w:rPr>
              <w:t>2-2-1-1</w:t>
            </w:r>
            <w:r>
              <w:rPr>
                <w:lang w:val="en-US" w:eastAsia="ko-KR"/>
              </w:rPr>
              <w:t xml:space="preserve"> (which can be compensated for by RAN5 as part of MU, as it is always the case), it is still better than not being able to measure EVM at all in some cases as we have shown for </w:t>
            </w:r>
            <w:r w:rsidRPr="00C47086">
              <w:rPr>
                <w:lang w:val="en-US" w:eastAsia="ko-KR"/>
              </w:rPr>
              <w:t xml:space="preserve">Alt 2-2-1-2: </w:t>
            </w:r>
            <w:r w:rsidRPr="000A2BA8">
              <w:rPr>
                <w:lang w:val="en-US" w:eastAsia="ko-KR"/>
              </w:rPr>
              <w:t>Method 2</w:t>
            </w:r>
            <w:r>
              <w:rPr>
                <w:lang w:val="en-US" w:eastAsia="ko-KR"/>
              </w:rPr>
              <w:t>.</w:t>
            </w:r>
          </w:p>
        </w:tc>
      </w:tr>
      <w:tr w:rsidR="001904E1" w:rsidRPr="00C47086" w14:paraId="75BF1BDC" w14:textId="77777777" w:rsidTr="0015523B">
        <w:tc>
          <w:tcPr>
            <w:tcW w:w="1427" w:type="dxa"/>
            <w:vMerge/>
          </w:tcPr>
          <w:p w14:paraId="728BD19C" w14:textId="77777777" w:rsidR="001904E1" w:rsidRPr="00C47086" w:rsidRDefault="001904E1" w:rsidP="001904E1">
            <w:pPr>
              <w:spacing w:after="120"/>
              <w:rPr>
                <w:b/>
                <w:color w:val="0070C0"/>
                <w:u w:val="single"/>
                <w:lang w:val="en-US" w:eastAsia="ko-KR"/>
              </w:rPr>
            </w:pPr>
          </w:p>
        </w:tc>
        <w:tc>
          <w:tcPr>
            <w:tcW w:w="8025" w:type="dxa"/>
          </w:tcPr>
          <w:p w14:paraId="0EC1C820" w14:textId="77777777" w:rsidR="001904E1" w:rsidRDefault="001904E1" w:rsidP="001904E1">
            <w:r>
              <w:t>Anritsu:</w:t>
            </w:r>
          </w:p>
          <w:p w14:paraId="78F54E05" w14:textId="3B272FCB" w:rsidR="001904E1" w:rsidRPr="00390676" w:rsidRDefault="001904E1" w:rsidP="001904E1">
            <w:r>
              <w:t>Alt 2-2-1-1 i.e. Method 1, assuming “frequency domain smoothing to the 2x2 channel estimate derived from DMRS symbols”. But this can be discussed further with data for higher order modulation (64QAM and 256QAM).</w:t>
            </w:r>
          </w:p>
        </w:tc>
      </w:tr>
      <w:tr w:rsidR="001904E1" w:rsidRPr="00C47086" w14:paraId="3DC54B46" w14:textId="77777777" w:rsidTr="0015523B">
        <w:tc>
          <w:tcPr>
            <w:tcW w:w="1427" w:type="dxa"/>
            <w:vMerge/>
          </w:tcPr>
          <w:p w14:paraId="3F9CC57A" w14:textId="77777777" w:rsidR="001904E1" w:rsidRPr="00C47086" w:rsidRDefault="001904E1" w:rsidP="001904E1">
            <w:pPr>
              <w:spacing w:after="120"/>
              <w:rPr>
                <w:b/>
                <w:color w:val="0070C0"/>
                <w:u w:val="single"/>
                <w:lang w:val="en-US" w:eastAsia="ko-KR"/>
              </w:rPr>
            </w:pPr>
          </w:p>
        </w:tc>
        <w:tc>
          <w:tcPr>
            <w:tcW w:w="8025" w:type="dxa"/>
          </w:tcPr>
          <w:p w14:paraId="23F19F58" w14:textId="77777777" w:rsidR="00EF20DA" w:rsidRDefault="00EF20DA" w:rsidP="00EF20DA">
            <w:r>
              <w:t>Apple: in general, test equipment</w:t>
            </w:r>
            <w:r w:rsidRPr="00091A9B">
              <w:t xml:space="preserve"> vendor feedback seems necessary on what </w:t>
            </w:r>
            <w:r>
              <w:t>test equipment</w:t>
            </w:r>
            <w:r w:rsidRPr="00091A9B">
              <w:t xml:space="preserve"> requirements </w:t>
            </w:r>
            <w:r>
              <w:t>Method 2</w:t>
            </w:r>
            <w:r w:rsidRPr="00091A9B">
              <w:t xml:space="preserve"> adds - specifically with reference to noise covariance estimation, issues with inverting the channel, feasibility of implementing the ZF MIMO receiver</w:t>
            </w:r>
            <w:r>
              <w:t>.</w:t>
            </w:r>
          </w:p>
          <w:p w14:paraId="7C50AB37" w14:textId="077AA639" w:rsidR="001904E1" w:rsidRPr="00390676" w:rsidRDefault="00EF20DA" w:rsidP="00EF20DA">
            <w:r>
              <w:t xml:space="preserve">Also a question for R&amp;S: the Qualcomm paper included the analysis of both methods' EVM estimation performance for a distorted signal with IMD. Would it be possible to check the values in </w:t>
            </w:r>
            <w:r w:rsidRPr="00091A9B">
              <w:t>Figure 2.2.2-1</w:t>
            </w:r>
            <w:r>
              <w:t xml:space="preserve"> and update or confirm?</w:t>
            </w:r>
          </w:p>
        </w:tc>
      </w:tr>
      <w:tr w:rsidR="001904E1" w:rsidRPr="00C47086" w14:paraId="2952E50F" w14:textId="77777777" w:rsidTr="0015523B">
        <w:tc>
          <w:tcPr>
            <w:tcW w:w="1427" w:type="dxa"/>
            <w:vMerge/>
          </w:tcPr>
          <w:p w14:paraId="54E5A4A7" w14:textId="77777777" w:rsidR="001904E1" w:rsidRPr="00C47086" w:rsidRDefault="001904E1" w:rsidP="001904E1">
            <w:pPr>
              <w:spacing w:after="120"/>
              <w:rPr>
                <w:b/>
                <w:color w:val="0070C0"/>
                <w:u w:val="single"/>
                <w:lang w:val="en-US" w:eastAsia="ko-KR"/>
              </w:rPr>
            </w:pPr>
          </w:p>
        </w:tc>
        <w:tc>
          <w:tcPr>
            <w:tcW w:w="8025" w:type="dxa"/>
          </w:tcPr>
          <w:p w14:paraId="7F7E6BC0" w14:textId="77777777" w:rsidR="00E96FA4" w:rsidRPr="0074767F" w:rsidRDefault="00E96FA4" w:rsidP="00E96FA4">
            <w:pPr>
              <w:rPr>
                <w:rFonts w:eastAsiaTheme="minorEastAsia"/>
                <w:lang w:eastAsia="zh-CN"/>
              </w:rPr>
            </w:pPr>
            <w:r w:rsidRPr="0074767F">
              <w:rPr>
                <w:rFonts w:eastAsiaTheme="minorEastAsia"/>
                <w:lang w:eastAsia="zh-CN"/>
              </w:rPr>
              <w:t>Huawei</w:t>
            </w:r>
            <w:r>
              <w:rPr>
                <w:rFonts w:eastAsiaTheme="minorEastAsia"/>
                <w:lang w:eastAsia="zh-CN"/>
              </w:rPr>
              <w:t>, HiSilicon</w:t>
            </w:r>
          </w:p>
          <w:p w14:paraId="2FF893DF" w14:textId="77777777" w:rsidR="00E96FA4" w:rsidRDefault="00E96FA4" w:rsidP="00E96FA4">
            <w:pPr>
              <w:rPr>
                <w:rFonts w:eastAsiaTheme="minorEastAsia"/>
                <w:lang w:eastAsia="zh-CN"/>
              </w:rPr>
            </w:pPr>
            <w:r w:rsidRPr="0074767F">
              <w:rPr>
                <w:rFonts w:eastAsiaTheme="minorEastAsia"/>
                <w:lang w:eastAsia="zh-CN"/>
              </w:rPr>
              <w:t>Based on the comments of Qualcomm and RS, we found that the differences between the two methods are mainly in two aspects:</w:t>
            </w:r>
          </w:p>
          <w:p w14:paraId="6E4D93DF" w14:textId="77777777" w:rsidR="00E96FA4" w:rsidRDefault="00E96FA4" w:rsidP="00E96FA4">
            <w:pPr>
              <w:rPr>
                <w:rFonts w:eastAsiaTheme="minorEastAsia"/>
                <w:lang w:eastAsia="zh-CN"/>
              </w:rPr>
            </w:pPr>
            <w:r w:rsidRPr="0074767F">
              <w:rPr>
                <w:rFonts w:eastAsiaTheme="minorEastAsia"/>
                <w:lang w:eastAsia="zh-CN"/>
              </w:rPr>
              <w:t>1. Accuracy: From the simulation results of Qualcomm, the accuracy of Method 2 is indeed higher than that of Method 1 thanks to the full symbol estimation, According to the measured results of RS, Method 2 has a high estimation accuracy. We suggest that we first need to determine a range of measurement accuracy acceptable to each company, and then discuss the estimation accuracy of method 1</w:t>
            </w:r>
            <w:r w:rsidRPr="00B552AA">
              <w:rPr>
                <w:rFonts w:eastAsiaTheme="minorEastAsia"/>
                <w:lang w:eastAsia="zh-CN"/>
              </w:rPr>
              <w:t xml:space="preserve"> or method</w:t>
            </w:r>
            <w:r>
              <w:rPr>
                <w:rFonts w:eastAsiaTheme="minorEastAsia"/>
                <w:lang w:eastAsia="zh-CN"/>
              </w:rPr>
              <w:t>.</w:t>
            </w:r>
          </w:p>
          <w:p w14:paraId="312EC541" w14:textId="77777777" w:rsidR="00E96FA4" w:rsidRDefault="00E96FA4" w:rsidP="00E96FA4">
            <w:pPr>
              <w:rPr>
                <w:rFonts w:eastAsiaTheme="minorEastAsia"/>
                <w:lang w:eastAsia="zh-CN"/>
              </w:rPr>
            </w:pPr>
            <w:r>
              <w:rPr>
                <w:rFonts w:eastAsiaTheme="minorEastAsia" w:hint="eastAsia"/>
                <w:lang w:eastAsia="zh-CN"/>
              </w:rPr>
              <w:t>C</w:t>
            </w:r>
            <w:r>
              <w:rPr>
                <w:rFonts w:eastAsiaTheme="minorEastAsia"/>
                <w:lang w:eastAsia="zh-CN"/>
              </w:rPr>
              <w:t xml:space="preserve">ould TE vendor clarify on the accuracy difference between 2 methods, is it possible to reach the same accuracy with method 1? </w:t>
            </w:r>
            <w:r w:rsidRPr="0074767F">
              <w:rPr>
                <w:rFonts w:eastAsiaTheme="minorEastAsia"/>
                <w:lang w:eastAsia="zh-CN"/>
              </w:rPr>
              <w:t>Either method is acceptable as long as it can achieve th</w:t>
            </w:r>
            <w:r w:rsidRPr="00B552AA">
              <w:rPr>
                <w:rFonts w:eastAsiaTheme="minorEastAsia"/>
                <w:lang w:eastAsia="zh-CN"/>
              </w:rPr>
              <w:t>e desired measurement accuracy</w:t>
            </w:r>
            <w:r>
              <w:rPr>
                <w:rFonts w:eastAsiaTheme="minorEastAsia"/>
                <w:lang w:eastAsia="zh-CN"/>
              </w:rPr>
              <w:t xml:space="preserve">, we don’t want limit on the detail implementation on test diagram. </w:t>
            </w:r>
          </w:p>
          <w:p w14:paraId="6A52102C" w14:textId="77777777" w:rsidR="00E96FA4" w:rsidRDefault="00E96FA4" w:rsidP="00E96FA4">
            <w:pPr>
              <w:rPr>
                <w:rFonts w:eastAsiaTheme="minorEastAsia"/>
                <w:lang w:eastAsia="zh-CN"/>
              </w:rPr>
            </w:pPr>
            <w:r w:rsidRPr="0074767F">
              <w:rPr>
                <w:rFonts w:eastAsiaTheme="minorEastAsia"/>
                <w:lang w:eastAsia="zh-CN"/>
              </w:rPr>
              <w:lastRenderedPageBreak/>
              <w:t>2. Implementation: Method 2 does have an irreversible matrix problem, although the probability of occurrence is very low. The full symbol estimation is indeed a good method, and we can further study whether some improved methods can be used to avoid this problem. In contrast, Method 1 does not have this problem at all, which is the biggest advantage in our opinion.</w:t>
            </w:r>
          </w:p>
          <w:p w14:paraId="694365B6" w14:textId="77777777" w:rsidR="00E96FA4" w:rsidRPr="0074767F" w:rsidRDefault="00E96FA4" w:rsidP="00E96FA4">
            <w:pPr>
              <w:rPr>
                <w:rFonts w:eastAsiaTheme="minorEastAsia"/>
                <w:lang w:eastAsia="zh-CN"/>
              </w:rPr>
            </w:pPr>
            <w:r w:rsidRPr="0074767F">
              <w:rPr>
                <w:rFonts w:eastAsiaTheme="minorEastAsia"/>
                <w:lang w:eastAsia="zh-CN"/>
              </w:rPr>
              <w:t xml:space="preserve">And a clarification question to Qualcomm: </w:t>
            </w:r>
          </w:p>
          <w:p w14:paraId="59A1EF60" w14:textId="77777777" w:rsidR="00E96FA4" w:rsidRDefault="00E96FA4" w:rsidP="00E96FA4">
            <w:pPr>
              <w:rPr>
                <w:rFonts w:eastAsiaTheme="minorEastAsia"/>
                <w:lang w:eastAsia="zh-CN"/>
              </w:rPr>
            </w:pPr>
            <w:r w:rsidRPr="0074767F">
              <w:rPr>
                <w:rFonts w:eastAsiaTheme="minorEastAsia"/>
                <w:lang w:eastAsia="zh-CN"/>
              </w:rPr>
              <w:t>It can be seen from Figure 2.2.1-2 in R4-2108811 that over-estimation for Method 2 &lt; 0 dB and over-estimation for Method 1 &gt;0 dB. What is the reference</w:t>
            </w:r>
            <w:r w:rsidRPr="0074767F">
              <w:rPr>
                <w:rFonts w:eastAsiaTheme="minorEastAsia" w:hint="eastAsia"/>
                <w:lang w:eastAsia="zh-CN"/>
              </w:rPr>
              <w:t>(</w:t>
            </w:r>
            <w:r w:rsidRPr="0074767F">
              <w:rPr>
                <w:rFonts w:eastAsiaTheme="minorEastAsia"/>
                <w:lang w:eastAsia="zh-CN"/>
              </w:rPr>
              <w:t>0 d</w:t>
            </w:r>
            <w:r w:rsidRPr="0074767F">
              <w:rPr>
                <w:rFonts w:eastAsiaTheme="minorEastAsia" w:hint="eastAsia"/>
                <w:lang w:eastAsia="zh-CN"/>
              </w:rPr>
              <w:t>B)</w:t>
            </w:r>
            <w:r w:rsidRPr="0074767F">
              <w:rPr>
                <w:rFonts w:eastAsiaTheme="minorEastAsia"/>
                <w:lang w:eastAsia="zh-CN"/>
              </w:rPr>
              <w:t>? Is it the signal's own EVM? If so, the simulation results show that EVM obtained by TE using Method 2  may be lower than EVM of the signal itself.</w:t>
            </w:r>
          </w:p>
          <w:p w14:paraId="3469242C" w14:textId="77777777" w:rsidR="00E96FA4" w:rsidRDefault="00E96FA4" w:rsidP="00E96FA4">
            <w:pPr>
              <w:rPr>
                <w:rFonts w:eastAsiaTheme="minorEastAsia"/>
                <w:lang w:eastAsia="zh-CN"/>
              </w:rPr>
            </w:pPr>
            <w:r>
              <w:rPr>
                <w:rFonts w:eastAsiaTheme="minorEastAsia"/>
                <w:lang w:eastAsia="zh-CN"/>
              </w:rPr>
              <w:t>There is another question for TE vendors:</w:t>
            </w:r>
          </w:p>
          <w:p w14:paraId="08EA8DE9" w14:textId="409D6DD9" w:rsidR="001904E1" w:rsidRPr="00390676" w:rsidRDefault="00E96FA4" w:rsidP="00E96FA4">
            <w:r>
              <w:rPr>
                <w:rFonts w:eastAsiaTheme="minorEastAsia"/>
                <w:lang w:eastAsia="zh-CN"/>
              </w:rPr>
              <w:t>Is it possible to use 14 symbols for estimation in the first step, considering we could use default data symbols under test environment?</w:t>
            </w:r>
          </w:p>
        </w:tc>
      </w:tr>
      <w:tr w:rsidR="001904E1" w:rsidRPr="00C47086" w14:paraId="7367DFBD" w14:textId="77777777" w:rsidTr="0015523B">
        <w:tc>
          <w:tcPr>
            <w:tcW w:w="1427" w:type="dxa"/>
            <w:vMerge w:val="restart"/>
          </w:tcPr>
          <w:p w14:paraId="2368017C" w14:textId="22FC2CF3" w:rsidR="001904E1" w:rsidRPr="00C47086" w:rsidRDefault="001904E1" w:rsidP="001904E1">
            <w:pPr>
              <w:rPr>
                <w:b/>
                <w:color w:val="0070C0"/>
                <w:u w:val="single"/>
                <w:lang w:val="en-US" w:eastAsia="ko-KR"/>
              </w:rPr>
            </w:pPr>
            <w:r w:rsidRPr="00C47086">
              <w:rPr>
                <w:b/>
                <w:color w:val="0070C0"/>
                <w:u w:val="single"/>
                <w:lang w:val="en-US" w:eastAsia="ko-KR"/>
              </w:rPr>
              <w:lastRenderedPageBreak/>
              <w:t>Issue 2-2-</w:t>
            </w:r>
            <w:r>
              <w:rPr>
                <w:b/>
                <w:color w:val="0070C0"/>
                <w:u w:val="single"/>
                <w:lang w:val="en-US" w:eastAsia="ko-KR"/>
              </w:rPr>
              <w:t>2</w:t>
            </w:r>
            <w:r w:rsidRPr="00C47086">
              <w:rPr>
                <w:b/>
                <w:color w:val="0070C0"/>
                <w:u w:val="single"/>
                <w:lang w:val="en-US" w:eastAsia="ko-KR"/>
              </w:rPr>
              <w:t xml:space="preserve">: </w:t>
            </w:r>
            <w:r w:rsidRPr="00457B48">
              <w:rPr>
                <w:b/>
                <w:color w:val="0070C0"/>
                <w:u w:val="single"/>
                <w:lang w:val="en-US" w:eastAsia="ko-KR"/>
              </w:rPr>
              <w:t>Clarification of assumption for deriving spectrum flatness</w:t>
            </w:r>
          </w:p>
        </w:tc>
        <w:tc>
          <w:tcPr>
            <w:tcW w:w="8025" w:type="dxa"/>
          </w:tcPr>
          <w:p w14:paraId="680DC5BD" w14:textId="14C2368D" w:rsidR="001904E1" w:rsidRPr="00390676" w:rsidRDefault="001904E1" w:rsidP="001904E1">
            <w:r>
              <w:t>Qualcomm: We prefer to institute a method that does not make strong assumptions like ‘flat channel’ when an alternative is available. We cannot see how the TE can discriminate between OTA channel effects and UE front end spectral non-flatness. In fact, the EVM equalizer spectral flatness requirement governs UE performance exactly in this regard. The strong assumption will conflict with this important and necessary degree of freedom for UEs (spectral non-flatness)</w:t>
            </w:r>
          </w:p>
        </w:tc>
      </w:tr>
      <w:tr w:rsidR="001904E1" w:rsidRPr="00C47086" w14:paraId="36FDFBB6" w14:textId="77777777" w:rsidTr="0015523B">
        <w:tc>
          <w:tcPr>
            <w:tcW w:w="1427" w:type="dxa"/>
            <w:vMerge/>
          </w:tcPr>
          <w:p w14:paraId="72FF4E11" w14:textId="77777777" w:rsidR="001904E1" w:rsidRPr="00C47086" w:rsidRDefault="001904E1" w:rsidP="001904E1">
            <w:pPr>
              <w:spacing w:after="120"/>
              <w:rPr>
                <w:b/>
                <w:color w:val="0070C0"/>
                <w:u w:val="single"/>
                <w:lang w:val="en-US" w:eastAsia="ko-KR"/>
              </w:rPr>
            </w:pPr>
          </w:p>
        </w:tc>
        <w:tc>
          <w:tcPr>
            <w:tcW w:w="8025" w:type="dxa"/>
          </w:tcPr>
          <w:p w14:paraId="4762DE7B" w14:textId="166CFBD4" w:rsidR="001904E1" w:rsidRPr="00390676" w:rsidRDefault="00EF20DA" w:rsidP="001904E1">
            <w:r>
              <w:t>Apple: we agree with Qualcomm</w:t>
            </w:r>
          </w:p>
        </w:tc>
      </w:tr>
      <w:tr w:rsidR="001904E1" w:rsidRPr="00C47086" w14:paraId="1951D49A" w14:textId="77777777" w:rsidTr="0015523B">
        <w:tc>
          <w:tcPr>
            <w:tcW w:w="1427" w:type="dxa"/>
            <w:vMerge w:val="restart"/>
          </w:tcPr>
          <w:p w14:paraId="5849D664" w14:textId="4D286D76" w:rsidR="001904E1" w:rsidRPr="00C47086" w:rsidRDefault="001904E1" w:rsidP="001904E1">
            <w:pPr>
              <w:rPr>
                <w:b/>
                <w:color w:val="0070C0"/>
                <w:u w:val="single"/>
                <w:lang w:val="en-US" w:eastAsia="ko-KR"/>
              </w:rPr>
            </w:pPr>
            <w:r w:rsidRPr="00C47086">
              <w:rPr>
                <w:b/>
                <w:color w:val="0070C0"/>
                <w:u w:val="single"/>
                <w:lang w:val="en-US" w:eastAsia="ko-KR"/>
              </w:rPr>
              <w:t>Issue 2-2-</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Requirement applicability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p>
        </w:tc>
        <w:tc>
          <w:tcPr>
            <w:tcW w:w="8025" w:type="dxa"/>
          </w:tcPr>
          <w:p w14:paraId="1BCAA0FF" w14:textId="77777777" w:rsidR="001904E1" w:rsidRDefault="001904E1" w:rsidP="001904E1">
            <w:r>
              <w:t>Qualcomm: Alt 2-2-3-1</w:t>
            </w:r>
          </w:p>
          <w:p w14:paraId="478F058B" w14:textId="77777777" w:rsidR="001904E1" w:rsidRDefault="001904E1" w:rsidP="001904E1">
            <w:r>
              <w:t>Alt 2-2-3-1 may converge with Alt 2-2-3-2 if core requirement changes are also made, but as it stands today, Alt 2-2-3-2 does not comply with core requirements because it leaves out IBE.</w:t>
            </w:r>
          </w:p>
          <w:p w14:paraId="23B2B18B" w14:textId="54D47418" w:rsidR="001904E1" w:rsidRPr="00390676" w:rsidRDefault="001904E1" w:rsidP="001904E1">
            <w:r>
              <w:t>EVM requirements cannot be divorced from EVM equalizer spectral flatness requirements because the latter is a requirement on the equalizer used in calculating EVM. So, Alt 2-2-3-3 is not acceptable.</w:t>
            </w:r>
          </w:p>
        </w:tc>
      </w:tr>
      <w:tr w:rsidR="001904E1" w:rsidRPr="00C47086" w14:paraId="1AE15ABE" w14:textId="77777777" w:rsidTr="0015523B">
        <w:tc>
          <w:tcPr>
            <w:tcW w:w="1427" w:type="dxa"/>
            <w:vMerge/>
          </w:tcPr>
          <w:p w14:paraId="19D49B11" w14:textId="77777777" w:rsidR="001904E1" w:rsidRPr="00C47086" w:rsidRDefault="001904E1" w:rsidP="001904E1">
            <w:pPr>
              <w:rPr>
                <w:b/>
                <w:color w:val="0070C0"/>
                <w:u w:val="single"/>
                <w:lang w:val="en-US" w:eastAsia="ko-KR"/>
              </w:rPr>
            </w:pPr>
          </w:p>
        </w:tc>
        <w:tc>
          <w:tcPr>
            <w:tcW w:w="8025" w:type="dxa"/>
          </w:tcPr>
          <w:p w14:paraId="0C4DAC8D" w14:textId="07B49AFB" w:rsidR="001904E1" w:rsidRPr="00390676" w:rsidRDefault="001904E1" w:rsidP="001904E1">
            <w:r w:rsidRPr="00E3074A">
              <w:rPr>
                <w:lang w:val="en-US" w:eastAsia="ko-KR"/>
              </w:rPr>
              <w:t>R&amp;S: We support Alt 2-2-3-2.</w:t>
            </w:r>
            <w:r w:rsidRPr="00E3074A">
              <w:t xml:space="preserve"> We think IBE shall not be measured per layer, but instead measured on each polarization separately. We have a core spec CR for this change in this meeting. Also, this would then be consistent with FR1, where IBE is also not defined per layer. Therefore, we are open to follow the agreement from the core requirement discussion. But at least EVM and EVM equalizer spectrum flatness must be considered per layer, since these cannot be separated.</w:t>
            </w:r>
          </w:p>
        </w:tc>
      </w:tr>
      <w:tr w:rsidR="001904E1" w:rsidRPr="00C47086" w14:paraId="6968242E" w14:textId="77777777" w:rsidTr="0015523B">
        <w:tc>
          <w:tcPr>
            <w:tcW w:w="1427" w:type="dxa"/>
            <w:vMerge/>
          </w:tcPr>
          <w:p w14:paraId="051AA245" w14:textId="77777777" w:rsidR="001904E1" w:rsidRPr="00C47086" w:rsidRDefault="001904E1" w:rsidP="001904E1">
            <w:pPr>
              <w:rPr>
                <w:b/>
                <w:color w:val="0070C0"/>
                <w:u w:val="single"/>
                <w:lang w:val="en-US" w:eastAsia="ko-KR"/>
              </w:rPr>
            </w:pPr>
          </w:p>
        </w:tc>
        <w:tc>
          <w:tcPr>
            <w:tcW w:w="8025" w:type="dxa"/>
          </w:tcPr>
          <w:p w14:paraId="69CFF147" w14:textId="244C2478" w:rsidR="001904E1" w:rsidRPr="00390676" w:rsidRDefault="00EF20DA" w:rsidP="001904E1">
            <w:r>
              <w:t>Apple: we support Alt 2-2-3-2</w:t>
            </w:r>
          </w:p>
        </w:tc>
      </w:tr>
      <w:tr w:rsidR="001904E1" w:rsidRPr="00C47086" w14:paraId="2679DDDA" w14:textId="77777777" w:rsidTr="0015523B">
        <w:tc>
          <w:tcPr>
            <w:tcW w:w="1427" w:type="dxa"/>
            <w:vMerge/>
          </w:tcPr>
          <w:p w14:paraId="11AEADAE" w14:textId="77777777" w:rsidR="001904E1" w:rsidRPr="00C47086" w:rsidRDefault="001904E1" w:rsidP="001904E1">
            <w:pPr>
              <w:rPr>
                <w:b/>
                <w:color w:val="0070C0"/>
                <w:u w:val="single"/>
                <w:lang w:val="en-US" w:eastAsia="ko-KR"/>
              </w:rPr>
            </w:pPr>
          </w:p>
        </w:tc>
        <w:tc>
          <w:tcPr>
            <w:tcW w:w="8025" w:type="dxa"/>
          </w:tcPr>
          <w:p w14:paraId="7549ACDF" w14:textId="3EC88714" w:rsidR="001904E1" w:rsidRPr="00390676" w:rsidRDefault="00E96FA4" w:rsidP="001904E1">
            <w:r w:rsidRPr="0074767F">
              <w:t>Huawei</w:t>
            </w:r>
            <w:r>
              <w:t>, HiSilicon</w:t>
            </w:r>
            <w:r w:rsidRPr="0074767F">
              <w:t>: We support Alt 2-2-3-3. Whether the enhanced solutions applicable for all the requirements within transmit signal quality, including frequency error, IBE, carrier leakage, although these requirements are measured after FFT, they are used to describe on emission level or frequency accuracy. We think these requirements does not need the enhanced measurement solutions.</w:t>
            </w:r>
          </w:p>
        </w:tc>
      </w:tr>
      <w:tr w:rsidR="001904E1" w:rsidRPr="00C47086" w14:paraId="57EF17E7" w14:textId="77777777" w:rsidTr="0015523B">
        <w:tc>
          <w:tcPr>
            <w:tcW w:w="1427" w:type="dxa"/>
            <w:vMerge w:val="restart"/>
          </w:tcPr>
          <w:p w14:paraId="096B0AE5" w14:textId="22024BF3" w:rsidR="001904E1" w:rsidRPr="00C47086" w:rsidRDefault="001904E1" w:rsidP="001904E1">
            <w:pPr>
              <w:rPr>
                <w:b/>
                <w:color w:val="0070C0"/>
                <w:u w:val="single"/>
                <w:lang w:val="en-US" w:eastAsia="ko-KR"/>
              </w:rPr>
            </w:pPr>
            <w:r w:rsidRPr="00C47086">
              <w:rPr>
                <w:b/>
                <w:color w:val="0070C0"/>
                <w:u w:val="single"/>
                <w:lang w:val="en-US" w:eastAsia="ko-KR"/>
              </w:rPr>
              <w:t>Issue 2-2-</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 xml:space="preserve">MIMO layer applicability of </w:t>
            </w:r>
            <w:r w:rsidRPr="000A2BA8">
              <w:rPr>
                <w:b/>
                <w:color w:val="0070C0"/>
                <w:u w:val="single"/>
                <w:lang w:val="en-US" w:eastAsia="ko-KR"/>
              </w:rPr>
              <w:t>method of demodulation of UL signal with dual polarizations</w:t>
            </w:r>
          </w:p>
        </w:tc>
        <w:tc>
          <w:tcPr>
            <w:tcW w:w="8025" w:type="dxa"/>
          </w:tcPr>
          <w:p w14:paraId="2C186B01" w14:textId="77777777" w:rsidR="001904E1" w:rsidRDefault="001904E1" w:rsidP="001904E1">
            <w:r>
              <w:t>Qualcomm: 2-2-4-1</w:t>
            </w:r>
          </w:p>
          <w:p w14:paraId="6A8DAB3C" w14:textId="0E1D5488" w:rsidR="001904E1" w:rsidRPr="00390676" w:rsidRDefault="001904E1" w:rsidP="001904E1">
            <w:r>
              <w:t>Either method can correctly demodulate UE UL whether it uses multiple forms of diversity or not.</w:t>
            </w:r>
          </w:p>
        </w:tc>
      </w:tr>
      <w:tr w:rsidR="001904E1" w:rsidRPr="00C47086" w14:paraId="59DC085E" w14:textId="77777777" w:rsidTr="0015523B">
        <w:tc>
          <w:tcPr>
            <w:tcW w:w="1427" w:type="dxa"/>
            <w:vMerge/>
          </w:tcPr>
          <w:p w14:paraId="633B7ECF" w14:textId="77777777" w:rsidR="001904E1" w:rsidRPr="00C47086" w:rsidRDefault="001904E1" w:rsidP="001904E1">
            <w:pPr>
              <w:rPr>
                <w:b/>
                <w:color w:val="0070C0"/>
                <w:u w:val="single"/>
                <w:lang w:val="en-US" w:eastAsia="ko-KR"/>
              </w:rPr>
            </w:pPr>
          </w:p>
        </w:tc>
        <w:tc>
          <w:tcPr>
            <w:tcW w:w="8025" w:type="dxa"/>
          </w:tcPr>
          <w:p w14:paraId="7C7CC69A" w14:textId="3835D82C" w:rsidR="001904E1" w:rsidRPr="00390676" w:rsidRDefault="001904E1" w:rsidP="009C6631">
            <w:pPr>
              <w:tabs>
                <w:tab w:val="left" w:pos="699"/>
              </w:tabs>
            </w:pPr>
            <w:r w:rsidRPr="00E3074A">
              <w:t xml:space="preserve">R&amp;S: No strong view on the cases in </w:t>
            </w:r>
            <w:r w:rsidRPr="00E3074A">
              <w:rPr>
                <w:lang w:val="en-US" w:eastAsia="ko-KR"/>
              </w:rPr>
              <w:t>Alt 2-2-4-2, however for all agreed cases we shall utilize the same methodology as agreed in issue 2-2-1.</w:t>
            </w:r>
          </w:p>
        </w:tc>
      </w:tr>
      <w:tr w:rsidR="001904E1" w:rsidRPr="00C47086" w14:paraId="41DB3A28" w14:textId="77777777" w:rsidTr="0015523B">
        <w:tc>
          <w:tcPr>
            <w:tcW w:w="1427" w:type="dxa"/>
            <w:vMerge/>
          </w:tcPr>
          <w:p w14:paraId="74C3CAF3" w14:textId="77777777" w:rsidR="001904E1" w:rsidRPr="00C47086" w:rsidRDefault="001904E1" w:rsidP="001904E1">
            <w:pPr>
              <w:rPr>
                <w:b/>
                <w:color w:val="0070C0"/>
                <w:u w:val="single"/>
                <w:lang w:val="en-US" w:eastAsia="ko-KR"/>
              </w:rPr>
            </w:pPr>
          </w:p>
        </w:tc>
        <w:tc>
          <w:tcPr>
            <w:tcW w:w="8025" w:type="dxa"/>
          </w:tcPr>
          <w:p w14:paraId="6D49A056" w14:textId="77777777" w:rsidR="001904E1" w:rsidRDefault="001904E1" w:rsidP="001904E1">
            <w:r>
              <w:t>Anritsu:</w:t>
            </w:r>
          </w:p>
          <w:p w14:paraId="164DCDC2" w14:textId="3C99070B" w:rsidR="001904E1" w:rsidRPr="00390676" w:rsidRDefault="001904E1" w:rsidP="001904E1">
            <w:r>
              <w:t>We support Alt 2-2-4-1 as it is necessary anyway to implement a TE MIMO receiver, it is better to consider the 3 cases as part of a package.</w:t>
            </w:r>
          </w:p>
        </w:tc>
      </w:tr>
      <w:tr w:rsidR="001904E1" w:rsidRPr="00C47086" w14:paraId="7BD7B2E1" w14:textId="77777777" w:rsidTr="0015523B">
        <w:tc>
          <w:tcPr>
            <w:tcW w:w="1427" w:type="dxa"/>
            <w:vMerge/>
          </w:tcPr>
          <w:p w14:paraId="68AC0963" w14:textId="77777777" w:rsidR="001904E1" w:rsidRPr="00C47086" w:rsidRDefault="001904E1" w:rsidP="001904E1">
            <w:pPr>
              <w:rPr>
                <w:b/>
                <w:color w:val="0070C0"/>
                <w:u w:val="single"/>
                <w:lang w:val="en-US" w:eastAsia="ko-KR"/>
              </w:rPr>
            </w:pPr>
          </w:p>
        </w:tc>
        <w:tc>
          <w:tcPr>
            <w:tcW w:w="8025" w:type="dxa"/>
          </w:tcPr>
          <w:p w14:paraId="2AF10849" w14:textId="0F0EEA4D" w:rsidR="001904E1" w:rsidRPr="00390676" w:rsidRDefault="00EF20DA" w:rsidP="001904E1">
            <w:r>
              <w:t xml:space="preserve">Apple: whichever method we select for this methodology enhancement, it should apply the same way to UEs configured with UL-MIMO 1L, UL-MIMO 2L, and UEs utilizing Tx diversity; thus, Alt 2-2-4-1 is preferred.  Regarding the cases mentioned in Alt 2-2-4-2, it isn't very clear how </w:t>
            </w:r>
            <w:r>
              <w:lastRenderedPageBreak/>
              <w:t>these cases map to which method.  We suppose that it might be possible to consider a UE declaration which selects a preference for the legacy test method (i.e. without the enhancement).  However, no contribution proposed this, so perhaps we have misunderstood the intention behind Alt 2-2-4-2.</w:t>
            </w:r>
          </w:p>
        </w:tc>
      </w:tr>
      <w:tr w:rsidR="001904E1" w:rsidRPr="00C47086" w14:paraId="7FA7C8B9" w14:textId="77777777" w:rsidTr="0015523B">
        <w:tc>
          <w:tcPr>
            <w:tcW w:w="1427" w:type="dxa"/>
            <w:vMerge/>
          </w:tcPr>
          <w:p w14:paraId="2DA8A8B0" w14:textId="77777777" w:rsidR="001904E1" w:rsidRPr="00C47086" w:rsidRDefault="001904E1" w:rsidP="001904E1">
            <w:pPr>
              <w:rPr>
                <w:b/>
                <w:color w:val="0070C0"/>
                <w:u w:val="single"/>
                <w:lang w:val="en-US" w:eastAsia="ko-KR"/>
              </w:rPr>
            </w:pPr>
          </w:p>
        </w:tc>
        <w:tc>
          <w:tcPr>
            <w:tcW w:w="8025" w:type="dxa"/>
          </w:tcPr>
          <w:p w14:paraId="3A5C3D48" w14:textId="637A84C5" w:rsidR="001904E1" w:rsidRPr="00390676" w:rsidRDefault="00E96FA4" w:rsidP="001904E1">
            <w:r w:rsidRPr="0074767F">
              <w:t>Huawei</w:t>
            </w:r>
            <w:r>
              <w:t>, HiSilicon</w:t>
            </w:r>
            <w:r w:rsidRPr="0074767F">
              <w:t>:</w:t>
            </w:r>
            <w:r w:rsidRPr="0074767F">
              <w:rPr>
                <w:rFonts w:eastAsiaTheme="minorEastAsia"/>
                <w:lang w:eastAsia="zh-CN"/>
              </w:rPr>
              <w:t xml:space="preserve"> W</w:t>
            </w:r>
            <w:r>
              <w:rPr>
                <w:rFonts w:eastAsiaTheme="minorEastAsia"/>
                <w:lang w:eastAsia="zh-CN"/>
              </w:rPr>
              <w:t>e</w:t>
            </w:r>
            <w:r w:rsidRPr="0074767F">
              <w:rPr>
                <w:rFonts w:eastAsiaTheme="minorEastAsia"/>
                <w:lang w:eastAsia="zh-CN"/>
              </w:rPr>
              <w:t xml:space="preserve"> support Alt 2-2-4-2. </w:t>
            </w:r>
            <w:r w:rsidRPr="0074767F">
              <w:t>Compared with the method using in R4-2104489 and R4-2104489, the key difference is whether the inter-layer interference is eliminated with more freedom degree estimation. Each method are with specific diagram which seems give much limitation on TE implementation. In our understanding, such limitation should be avoided, e.g. both measured symbols and reconstructed symbols are for LS channel estimator. Instead of imposing specific measurement diagram into the standard, we prefer to leave space on TE implementation and to verify on the inter-layer elimination.</w:t>
            </w:r>
          </w:p>
        </w:tc>
      </w:tr>
    </w:tbl>
    <w:p w14:paraId="0F7267B7" w14:textId="61F71975" w:rsidR="00544F2D" w:rsidRPr="00C47086" w:rsidRDefault="00544F2D" w:rsidP="00544F2D">
      <w:pPr>
        <w:rPr>
          <w:lang w:val="en-US" w:eastAsia="zh-CN"/>
        </w:rPr>
      </w:pPr>
    </w:p>
    <w:p w14:paraId="01736235" w14:textId="31304EB1" w:rsidR="00DD19DE" w:rsidRDefault="00DD19DE" w:rsidP="00DD19DE">
      <w:pPr>
        <w:pStyle w:val="Heading3"/>
        <w:rPr>
          <w:sz w:val="24"/>
          <w:szCs w:val="16"/>
          <w:lang w:val="en-US"/>
        </w:rPr>
      </w:pPr>
      <w:r w:rsidRPr="00C47086">
        <w:rPr>
          <w:sz w:val="24"/>
          <w:szCs w:val="16"/>
          <w:lang w:val="en-US"/>
        </w:rPr>
        <w:t>CRs/TPs comments collection</w:t>
      </w:r>
    </w:p>
    <w:p w14:paraId="25479FAA" w14:textId="33F53904" w:rsidR="00933FBE" w:rsidRPr="00933FBE" w:rsidRDefault="00933FBE" w:rsidP="00933FBE">
      <w:pPr>
        <w:rPr>
          <w:lang w:val="en-US" w:eastAsia="zh-CN"/>
        </w:rPr>
      </w:pPr>
      <w:r>
        <w:rPr>
          <w:lang w:val="en-US" w:eastAsia="zh-CN"/>
        </w:rPr>
        <w:t xml:space="preserve">Moderator's note: TP proponents are encouraged to find a way to merge the proposals into a single TP by the end of the meeting. </w:t>
      </w:r>
    </w:p>
    <w:tbl>
      <w:tblPr>
        <w:tblStyle w:val="TableGrid"/>
        <w:tblW w:w="0" w:type="auto"/>
        <w:tblLook w:val="04A0" w:firstRow="1" w:lastRow="0" w:firstColumn="1" w:lastColumn="0" w:noHBand="0" w:noVBand="1"/>
      </w:tblPr>
      <w:tblGrid>
        <w:gridCol w:w="1361"/>
        <w:gridCol w:w="8270"/>
      </w:tblGrid>
      <w:tr w:rsidR="002C4AAE" w:rsidRPr="00C47086" w14:paraId="1AF5CDF9" w14:textId="77777777" w:rsidTr="00A14E60">
        <w:tc>
          <w:tcPr>
            <w:tcW w:w="1361" w:type="dxa"/>
          </w:tcPr>
          <w:p w14:paraId="547D8CD5" w14:textId="77777777" w:rsidR="002C4AAE" w:rsidRPr="00C47086" w:rsidRDefault="002C4AAE" w:rsidP="00F73C23">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270" w:type="dxa"/>
          </w:tcPr>
          <w:p w14:paraId="6F90A423" w14:textId="77777777" w:rsidR="002C4AAE" w:rsidRPr="00C47086" w:rsidRDefault="002C4AAE" w:rsidP="00F73C23">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2C4AAE" w:rsidRPr="00C47086" w14:paraId="5A0CAEB2" w14:textId="77777777" w:rsidTr="00A14E60">
        <w:tc>
          <w:tcPr>
            <w:tcW w:w="1361" w:type="dxa"/>
            <w:vMerge w:val="restart"/>
          </w:tcPr>
          <w:p w14:paraId="62EB9BA7" w14:textId="18329116" w:rsidR="002C4AAE" w:rsidRPr="00C47086" w:rsidRDefault="002C4AAE" w:rsidP="00F73C23">
            <w:pPr>
              <w:spacing w:after="120"/>
              <w:rPr>
                <w:rFonts w:eastAsiaTheme="minorEastAsia"/>
                <w:color w:val="0070C0"/>
                <w:lang w:val="en-US" w:eastAsia="zh-CN"/>
              </w:rPr>
            </w:pPr>
            <w:r w:rsidRPr="002C4AAE">
              <w:rPr>
                <w:rFonts w:eastAsiaTheme="minorEastAsia"/>
                <w:color w:val="0070C0"/>
                <w:lang w:val="en-US" w:eastAsia="zh-CN"/>
              </w:rPr>
              <w:t>R4-2108811</w:t>
            </w:r>
            <w:r>
              <w:rPr>
                <w:rFonts w:eastAsiaTheme="minorEastAsia"/>
                <w:color w:val="0070C0"/>
                <w:lang w:val="en-US" w:eastAsia="zh-CN"/>
              </w:rPr>
              <w:t xml:space="preserve"> </w:t>
            </w:r>
            <w:r w:rsidRPr="002C4AAE">
              <w:rPr>
                <w:rFonts w:eastAsiaTheme="minorEastAsia"/>
                <w:color w:val="0070C0"/>
                <w:lang w:val="en-US" w:eastAsia="zh-CN"/>
              </w:rPr>
              <w:t>TP to TR38.884: Comparison of TSQ measurement methods for TE with dual pol Rx</w:t>
            </w:r>
          </w:p>
        </w:tc>
        <w:tc>
          <w:tcPr>
            <w:tcW w:w="8270" w:type="dxa"/>
          </w:tcPr>
          <w:p w14:paraId="3AD12E60"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5ECD964"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Why is there no dependency with SNR of the EVM error for method 2? Are results for 64QAM and 256QAM available?</w:t>
            </w:r>
          </w:p>
          <w:p w14:paraId="6A5C93DD"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One more thing that we noticed was that the graph with DMRS 3 symbols (Method 1, 7 samples) showed better over-estimation (approx. 0.5 dB) at some SNR region compared to the QC result which constantly shows -0.7 dB.</w:t>
            </w:r>
          </w:p>
          <w:p w14:paraId="03BF397A" w14:textId="57800CA3" w:rsidR="002C4AAE" w:rsidRPr="00C47086" w:rsidRDefault="00A25A52" w:rsidP="00F73C23">
            <w:pPr>
              <w:spacing w:after="120"/>
              <w:rPr>
                <w:rFonts w:eastAsiaTheme="minorEastAsia"/>
                <w:color w:val="0070C0"/>
                <w:lang w:val="en-US" w:eastAsia="zh-CN"/>
              </w:rPr>
            </w:pPr>
            <w:r w:rsidRPr="00A25A52">
              <w:rPr>
                <w:rFonts w:eastAsiaTheme="minorEastAsia"/>
                <w:color w:val="0070C0"/>
                <w:lang w:val="en-US" w:eastAsia="zh-CN"/>
              </w:rPr>
              <w:t>P2: Disagree as we would like to avoid a hybrid method based on the two methods proposed to avoid the implementation complexity.</w:t>
            </w:r>
          </w:p>
        </w:tc>
      </w:tr>
      <w:tr w:rsidR="002C4AAE" w:rsidRPr="00C47086" w14:paraId="5A7E80D6" w14:textId="77777777" w:rsidTr="00A14E60">
        <w:tc>
          <w:tcPr>
            <w:tcW w:w="1361" w:type="dxa"/>
            <w:vMerge/>
          </w:tcPr>
          <w:p w14:paraId="2D8B9ABF" w14:textId="77777777" w:rsidR="002C4AAE" w:rsidRPr="002C4AAE" w:rsidRDefault="002C4AAE" w:rsidP="00F73C23">
            <w:pPr>
              <w:spacing w:after="120"/>
              <w:rPr>
                <w:rFonts w:eastAsiaTheme="minorEastAsia"/>
                <w:color w:val="0070C0"/>
                <w:lang w:val="en-US" w:eastAsia="zh-CN"/>
              </w:rPr>
            </w:pPr>
          </w:p>
        </w:tc>
        <w:tc>
          <w:tcPr>
            <w:tcW w:w="8270" w:type="dxa"/>
          </w:tcPr>
          <w:p w14:paraId="5FBC6BC0" w14:textId="79D12F00" w:rsidR="002C4AAE" w:rsidRPr="00C47086" w:rsidRDefault="00E96FA4" w:rsidP="00F73C2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 we do not agree that both methods are captured into the TR. For accuracy part, more input is needed from other companies especially from TE vendor. And diagram is better not shown in the TR that highly limit the TE implementation.</w:t>
            </w:r>
          </w:p>
        </w:tc>
      </w:tr>
      <w:tr w:rsidR="0075132A" w:rsidRPr="00C47086" w14:paraId="6D1ED5C7" w14:textId="77777777" w:rsidTr="00A14E60">
        <w:tc>
          <w:tcPr>
            <w:tcW w:w="1361" w:type="dxa"/>
          </w:tcPr>
          <w:p w14:paraId="1F459100" w14:textId="3143B49B" w:rsidR="0075132A" w:rsidRPr="00C47086" w:rsidRDefault="0075132A" w:rsidP="00F73C23">
            <w:pPr>
              <w:spacing w:after="120"/>
              <w:rPr>
                <w:rFonts w:eastAsiaTheme="minorEastAsia"/>
                <w:color w:val="0070C0"/>
                <w:lang w:val="en-US" w:eastAsia="zh-CN"/>
              </w:rPr>
            </w:pPr>
            <w:r w:rsidRPr="0075132A">
              <w:rPr>
                <w:rFonts w:eastAsiaTheme="minorEastAsia"/>
                <w:color w:val="0070C0"/>
                <w:lang w:val="en-US" w:eastAsia="zh-CN"/>
              </w:rPr>
              <w:t>R4-2109915</w:t>
            </w:r>
            <w:r>
              <w:rPr>
                <w:rFonts w:eastAsiaTheme="minorEastAsia"/>
                <w:color w:val="0070C0"/>
                <w:lang w:val="en-US" w:eastAsia="zh-CN"/>
              </w:rPr>
              <w:t xml:space="preserve"> </w:t>
            </w:r>
            <w:r w:rsidRPr="0075132A">
              <w:rPr>
                <w:rFonts w:eastAsiaTheme="minorEastAsia"/>
                <w:color w:val="0070C0"/>
                <w:lang w:val="en-US" w:eastAsia="zh-CN"/>
              </w:rPr>
              <w:t>Discussion and TP on FR2 UL transmit signal quality measurements</w:t>
            </w:r>
          </w:p>
        </w:tc>
        <w:tc>
          <w:tcPr>
            <w:tcW w:w="8270" w:type="dxa"/>
          </w:tcPr>
          <w:p w14:paraId="39C6245E"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16E06FD"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P1: Basically agree. But need some flexibilities for our implementation.</w:t>
            </w:r>
          </w:p>
          <w:p w14:paraId="750ECD68"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P2: Agree (we assume "single-layer" is also including Tx diversity as shown in 5.2.3.1.3).</w:t>
            </w:r>
          </w:p>
          <w:p w14:paraId="53EB0325"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 xml:space="preserve">P3: Agree </w:t>
            </w:r>
          </w:p>
          <w:p w14:paraId="79E48B43"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 xml:space="preserve">In addition to the proposal, we’d like to discuss also on the requirement of carrier leakage. </w:t>
            </w:r>
          </w:p>
          <w:p w14:paraId="4AD87575" w14:textId="4FBF8DF6" w:rsidR="0075132A" w:rsidRPr="00C47086" w:rsidRDefault="00A25A52" w:rsidP="00A25A52">
            <w:pPr>
              <w:spacing w:after="120"/>
              <w:rPr>
                <w:rFonts w:eastAsiaTheme="minorEastAsia"/>
                <w:color w:val="0070C0"/>
                <w:lang w:val="en-US" w:eastAsia="zh-CN"/>
              </w:rPr>
            </w:pPr>
            <w:r w:rsidRPr="00A25A52">
              <w:rPr>
                <w:rFonts w:eastAsiaTheme="minorEastAsia"/>
                <w:color w:val="0070C0"/>
                <w:lang w:val="en-US" w:eastAsia="zh-CN"/>
              </w:rPr>
              <w:t>It might be necessary that the TPMI index is limited only to 0. We assume that a carrier leakage measurement result obtained under TPMI index 0 condition is aligned with the current test purpose and can be judged based on per layer. However other cases than TPMI index 0 may not be valid since the carrier leakage from one UE Tx chain can be contained in both of layers. Suppose the UE has two Tx chains (Tx UE chain 1 and 2), a carrier leak from the Tx UE chain 1 under TPMI index 0 can be measured either layer 1 or layer 2. And same applies to another carrier leak from the Tx UE chain 2. However, in a case of other TPMI indices, a carrier leak from the Tx UE chain 1 (and Tx UE chain 2) can be contained in both layer 1 and layer 2. Considering the test purpose that the carrier leak is to verify the RF performance of each UE Tx chain, measuring the mixed carrier leak in each layer does not seem an appropriate method.</w:t>
            </w:r>
          </w:p>
        </w:tc>
      </w:tr>
    </w:tbl>
    <w:p w14:paraId="7D37E80D" w14:textId="7E6F40EE" w:rsidR="008D5286" w:rsidRPr="00C47086" w:rsidRDefault="008D5286" w:rsidP="008D5286">
      <w:pPr>
        <w:rPr>
          <w:lang w:val="en-US"/>
        </w:rPr>
      </w:pPr>
    </w:p>
    <w:p w14:paraId="27021850" w14:textId="77777777" w:rsidR="00DD19DE" w:rsidRPr="00C47086" w:rsidRDefault="00DD19DE" w:rsidP="00DD19DE">
      <w:pPr>
        <w:pStyle w:val="Heading2"/>
        <w:rPr>
          <w:lang w:val="en-US"/>
        </w:rPr>
      </w:pPr>
      <w:r w:rsidRPr="00C47086">
        <w:rPr>
          <w:lang w:val="en-US"/>
        </w:rPr>
        <w:lastRenderedPageBreak/>
        <w:t xml:space="preserve">Summary for 1st round </w:t>
      </w:r>
    </w:p>
    <w:p w14:paraId="36E8CA81" w14:textId="2C357464" w:rsidR="00DD19DE" w:rsidRPr="00F05122" w:rsidRDefault="00DD19DE" w:rsidP="00DD19DE">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395"/>
        <w:gridCol w:w="8236"/>
      </w:tblGrid>
      <w:tr w:rsidR="00DD19DE" w:rsidRPr="00C47086" w14:paraId="3122F244" w14:textId="77777777" w:rsidTr="00554B77">
        <w:tc>
          <w:tcPr>
            <w:tcW w:w="1395" w:type="dxa"/>
          </w:tcPr>
          <w:p w14:paraId="1BAD9367" w14:textId="09842A43" w:rsidR="00DD19DE" w:rsidRPr="00C47086" w:rsidRDefault="00A54AE2"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236" w:type="dxa"/>
          </w:tcPr>
          <w:p w14:paraId="6CFC9668" w14:textId="77777777" w:rsidR="00DD19DE" w:rsidRPr="00C47086" w:rsidRDefault="00DD19DE"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DD19DE" w:rsidRPr="00C47086" w14:paraId="71A9C0C5" w14:textId="77777777" w:rsidTr="00554B77">
        <w:tc>
          <w:tcPr>
            <w:tcW w:w="1395" w:type="dxa"/>
          </w:tcPr>
          <w:p w14:paraId="24B4F67E" w14:textId="4176594F" w:rsidR="00DD19DE" w:rsidRPr="00C47086" w:rsidRDefault="00554B77" w:rsidP="0033483B">
            <w:pPr>
              <w:rPr>
                <w:rFonts w:eastAsiaTheme="minorEastAsia"/>
                <w:color w:val="0070C0"/>
                <w:lang w:val="en-US" w:eastAsia="zh-CN"/>
              </w:rPr>
            </w:pPr>
            <w:r w:rsidRPr="00C47086">
              <w:rPr>
                <w:b/>
                <w:color w:val="0070C0"/>
                <w:u w:val="single"/>
                <w:lang w:val="en-US" w:eastAsia="ko-KR"/>
              </w:rPr>
              <w:t xml:space="preserve">Issue 2-1-1: </w:t>
            </w:r>
            <w:r>
              <w:rPr>
                <w:b/>
                <w:color w:val="0070C0"/>
                <w:u w:val="single"/>
                <w:lang w:val="en-US" w:eastAsia="ko-KR"/>
              </w:rPr>
              <w:t>Coherent UE definition</w:t>
            </w:r>
            <w:r w:rsidRPr="00C47086">
              <w:rPr>
                <w:rFonts w:eastAsiaTheme="minorEastAsia"/>
                <w:color w:val="0070C0"/>
                <w:lang w:val="en-US" w:eastAsia="zh-CN"/>
              </w:rPr>
              <w:t xml:space="preserve"> </w:t>
            </w:r>
          </w:p>
        </w:tc>
        <w:tc>
          <w:tcPr>
            <w:tcW w:w="8236" w:type="dxa"/>
          </w:tcPr>
          <w:p w14:paraId="382E9F01" w14:textId="204B6483"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075BCA0A" w14:textId="3D8473A4" w:rsidR="00CA3CCC" w:rsidRPr="003A0350" w:rsidRDefault="002C0BF6" w:rsidP="002C0BF6">
            <w:pPr>
              <w:pStyle w:val="B1"/>
              <w:rPr>
                <w:lang w:val="en-US" w:eastAsia="ko-KR"/>
              </w:rPr>
            </w:pPr>
            <w:r w:rsidRPr="00C47086">
              <w:rPr>
                <w:lang w:val="en-US" w:eastAsia="ko-KR"/>
              </w:rPr>
              <w:t>-</w:t>
            </w:r>
            <w:r w:rsidRPr="00C47086">
              <w:rPr>
                <w:lang w:val="en-US" w:eastAsia="ko-KR"/>
              </w:rPr>
              <w:tab/>
            </w:r>
            <w:r w:rsidRPr="00876B4E">
              <w:rPr>
                <w:lang w:val="en-US" w:eastAsia="ko-KR"/>
              </w:rPr>
              <w:t>Proposal: RAN4 should clarify the definition of the coherent UE for FR2</w:t>
            </w:r>
          </w:p>
          <w:p w14:paraId="4D6106CE" w14:textId="0B5183C9" w:rsidR="00DD19DE" w:rsidRPr="00C47086" w:rsidRDefault="00DD19DE"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51396812" w14:textId="4CBC2169" w:rsidR="00D55332" w:rsidRPr="003A0350" w:rsidRDefault="00782665" w:rsidP="003A0350">
            <w:pPr>
              <w:pStyle w:val="B1"/>
              <w:rPr>
                <w:lang w:val="en-US"/>
              </w:rPr>
            </w:pPr>
            <w:r>
              <w:rPr>
                <w:lang w:val="en-US"/>
              </w:rPr>
              <w:t>-</w:t>
            </w:r>
            <w:r>
              <w:rPr>
                <w:lang w:val="en-US"/>
              </w:rPr>
              <w:tab/>
            </w:r>
            <w:r w:rsidRPr="00782665">
              <w:rPr>
                <w:lang w:val="en-US"/>
              </w:rPr>
              <w:t>Coherent UE depends on UE capability and is independent of FR2.</w:t>
            </w:r>
          </w:p>
          <w:p w14:paraId="061F991A" w14:textId="77777777" w:rsidR="00DD19DE" w:rsidRPr="00C47086" w:rsidRDefault="00E97AD5" w:rsidP="0033483B">
            <w:pPr>
              <w:rPr>
                <w:rFonts w:eastAsiaTheme="minorEastAsia"/>
                <w:i/>
                <w:color w:val="0070C0"/>
                <w:lang w:val="en-US" w:eastAsia="zh-CN"/>
              </w:rPr>
            </w:pPr>
            <w:r w:rsidRPr="00C47086">
              <w:rPr>
                <w:rFonts w:eastAsiaTheme="minorEastAsia"/>
                <w:i/>
                <w:color w:val="0070C0"/>
                <w:lang w:val="en-US" w:eastAsia="zh-CN"/>
              </w:rPr>
              <w:t>Recommendations</w:t>
            </w:r>
            <w:r w:rsidR="00DD19DE" w:rsidRPr="00C47086">
              <w:rPr>
                <w:rFonts w:eastAsiaTheme="minorEastAsia"/>
                <w:i/>
                <w:color w:val="0070C0"/>
                <w:lang w:val="en-US" w:eastAsia="zh-CN"/>
              </w:rPr>
              <w:t xml:space="preserve"> for 2</w:t>
            </w:r>
            <w:r w:rsidR="00DD19DE" w:rsidRPr="00C47086">
              <w:rPr>
                <w:rFonts w:eastAsiaTheme="minorEastAsia"/>
                <w:i/>
                <w:color w:val="0070C0"/>
                <w:vertAlign w:val="superscript"/>
                <w:lang w:val="en-US" w:eastAsia="zh-CN"/>
              </w:rPr>
              <w:t>nd</w:t>
            </w:r>
            <w:r w:rsidR="00DD19DE" w:rsidRPr="00C47086">
              <w:rPr>
                <w:rFonts w:eastAsiaTheme="minorEastAsia"/>
                <w:i/>
                <w:color w:val="0070C0"/>
                <w:lang w:val="en-US" w:eastAsia="zh-CN"/>
              </w:rPr>
              <w:t xml:space="preserve"> round:</w:t>
            </w:r>
          </w:p>
          <w:p w14:paraId="5513BF96" w14:textId="1CB69482" w:rsidR="00D55332" w:rsidRPr="003A0350" w:rsidRDefault="00782665" w:rsidP="003A0350">
            <w:pPr>
              <w:pStyle w:val="B1"/>
              <w:rPr>
                <w:lang w:val="en-US"/>
              </w:rPr>
            </w:pPr>
            <w:r>
              <w:rPr>
                <w:lang w:val="en-US"/>
              </w:rPr>
              <w:t>None</w:t>
            </w:r>
          </w:p>
        </w:tc>
      </w:tr>
      <w:tr w:rsidR="00554B77" w:rsidRPr="00C47086" w14:paraId="59F3B9F5" w14:textId="77777777" w:rsidTr="00554B77">
        <w:tc>
          <w:tcPr>
            <w:tcW w:w="1395" w:type="dxa"/>
          </w:tcPr>
          <w:p w14:paraId="464FA4A3" w14:textId="7FC99705" w:rsidR="00554B77" w:rsidRPr="00C47086" w:rsidRDefault="00554B77" w:rsidP="00554B77">
            <w:pPr>
              <w:rPr>
                <w:rFonts w:eastAsiaTheme="minorEastAsia"/>
                <w:b/>
                <w:bCs/>
                <w:color w:val="0070C0"/>
                <w:lang w:val="en-US" w:eastAsia="zh-CN"/>
              </w:rPr>
            </w:pPr>
            <w:r w:rsidRPr="00C47086">
              <w:rPr>
                <w:b/>
                <w:color w:val="0070C0"/>
                <w:u w:val="single"/>
                <w:lang w:val="en-US" w:eastAsia="ko-KR"/>
              </w:rPr>
              <w:t>Issue 2-1-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How to select the TPMI precoding matrix</w:t>
            </w:r>
          </w:p>
        </w:tc>
        <w:tc>
          <w:tcPr>
            <w:tcW w:w="8236" w:type="dxa"/>
          </w:tcPr>
          <w:p w14:paraId="1231A491"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2CA1CDC0" w14:textId="77777777" w:rsidR="000F7771" w:rsidRDefault="000F7771" w:rsidP="000F7771">
            <w:pPr>
              <w:pStyle w:val="B1"/>
              <w:rPr>
                <w:lang w:val="en-US" w:eastAsia="ko-KR"/>
              </w:rPr>
            </w:pPr>
            <w:r w:rsidRPr="00C47086">
              <w:rPr>
                <w:lang w:val="en-US" w:eastAsia="ko-KR"/>
              </w:rPr>
              <w:t>-</w:t>
            </w:r>
            <w:r w:rsidRPr="00C47086">
              <w:rPr>
                <w:lang w:val="en-US" w:eastAsia="ko-KR"/>
              </w:rPr>
              <w:tab/>
              <w:t>Alt 2-</w:t>
            </w:r>
            <w:r>
              <w:rPr>
                <w:lang w:val="en-US" w:eastAsia="ko-KR"/>
              </w:rPr>
              <w:t>1</w:t>
            </w:r>
            <w:r w:rsidRPr="00C47086">
              <w:rPr>
                <w:lang w:val="en-US" w:eastAsia="ko-KR"/>
              </w:rPr>
              <w:t>-</w:t>
            </w:r>
            <w:r>
              <w:rPr>
                <w:lang w:val="en-US" w:eastAsia="ko-KR"/>
              </w:rPr>
              <w:t>2</w:t>
            </w:r>
            <w:r w:rsidRPr="00C47086">
              <w:rPr>
                <w:lang w:val="en-US" w:eastAsia="ko-KR"/>
              </w:rPr>
              <w:t xml:space="preserve">-1: </w:t>
            </w:r>
            <w:r w:rsidRPr="000300AB">
              <w:rPr>
                <w:lang w:val="en-US" w:eastAsia="ko-KR"/>
              </w:rPr>
              <w:t>it is suggested not to apply optimal TPMI to RF conformance test unless critical issue identified</w:t>
            </w:r>
          </w:p>
          <w:p w14:paraId="565F0ABA" w14:textId="77777777" w:rsidR="000F7771" w:rsidRDefault="000F7771" w:rsidP="000F7771">
            <w:pPr>
              <w:pStyle w:val="B2"/>
              <w:rPr>
                <w:lang w:val="en-US" w:eastAsia="ko-KR"/>
              </w:rPr>
            </w:pPr>
            <w:r>
              <w:rPr>
                <w:lang w:val="en-US" w:eastAsia="ko-KR"/>
              </w:rPr>
              <w:t>-</w:t>
            </w:r>
            <w:r>
              <w:rPr>
                <w:lang w:val="en-US" w:eastAsia="ko-KR"/>
              </w:rPr>
              <w:tab/>
              <w:t xml:space="preserve">Observation from </w:t>
            </w:r>
            <w:r w:rsidRPr="000300AB">
              <w:rPr>
                <w:lang w:val="en-US" w:eastAsia="ko-KR"/>
              </w:rPr>
              <w:t>R4-2109013</w:t>
            </w:r>
            <w:r>
              <w:rPr>
                <w:lang w:val="en-US" w:eastAsia="ko-KR"/>
              </w:rPr>
              <w:t>: t</w:t>
            </w:r>
            <w:r w:rsidRPr="000300AB">
              <w:rPr>
                <w:lang w:val="en-US" w:eastAsia="ko-KR"/>
              </w:rPr>
              <w:t>he impact on spherical coverage due to different TPMI codebook is very limited</w:t>
            </w:r>
          </w:p>
          <w:p w14:paraId="172B6275" w14:textId="77777777" w:rsidR="000F7771" w:rsidRDefault="000F7771" w:rsidP="000F7771">
            <w:pPr>
              <w:pStyle w:val="B1"/>
              <w:rPr>
                <w:lang w:val="en-US" w:eastAsia="ko-KR"/>
              </w:rPr>
            </w:pPr>
            <w:r>
              <w:rPr>
                <w:lang w:val="en-US" w:eastAsia="ko-KR"/>
              </w:rPr>
              <w:t>-</w:t>
            </w:r>
            <w:r>
              <w:rPr>
                <w:lang w:val="en-US" w:eastAsia="ko-KR"/>
              </w:rPr>
              <w:tab/>
              <w:t xml:space="preserve">Alt 2-1-2-2: </w:t>
            </w:r>
            <w:r w:rsidRPr="000300AB">
              <w:rPr>
                <w:lang w:val="en-US" w:eastAsia="ko-KR"/>
              </w:rPr>
              <w:t>apply fixed TPMI index=2 for clause 6.2 of TS 38.101-2 for nonCoherent UEs supporting uplink full power transmission mode 1</w:t>
            </w:r>
          </w:p>
          <w:p w14:paraId="158313B0" w14:textId="766CD0A8" w:rsidR="00554B77" w:rsidRPr="003A0350" w:rsidRDefault="000F7771" w:rsidP="000F7771">
            <w:pPr>
              <w:pStyle w:val="B2"/>
              <w:rPr>
                <w:lang w:val="en-US" w:eastAsia="ko-KR"/>
              </w:rPr>
            </w:pPr>
            <w:r>
              <w:rPr>
                <w:lang w:val="en-US" w:eastAsia="ko-KR"/>
              </w:rPr>
              <w:t>-</w:t>
            </w:r>
            <w:r>
              <w:rPr>
                <w:lang w:val="en-US" w:eastAsia="ko-KR"/>
              </w:rPr>
              <w:tab/>
              <w:t xml:space="preserve">Alt 2-1-2-3: </w:t>
            </w:r>
            <w:r w:rsidRPr="00E87F2A">
              <w:rPr>
                <w:lang w:val="en-US" w:eastAsia="ko-KR"/>
              </w:rPr>
              <w:t>Optimal TPMI shall be further applied, and TE to configure the UE with SRS resources at each grid point</w:t>
            </w:r>
          </w:p>
          <w:p w14:paraId="60970593"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1CBDD2EA" w14:textId="69BF8254" w:rsidR="00554B77" w:rsidRPr="003A0350" w:rsidRDefault="000F7771" w:rsidP="00554B77">
            <w:pPr>
              <w:pStyle w:val="B1"/>
              <w:rPr>
                <w:lang w:val="en-US"/>
              </w:rPr>
            </w:pPr>
            <w:r>
              <w:rPr>
                <w:lang w:val="en-US"/>
              </w:rPr>
              <w:t>None (many thanks to MediaTek for their effort and comment)</w:t>
            </w:r>
          </w:p>
          <w:p w14:paraId="39510DCF"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86BC865" w14:textId="76FCC616" w:rsidR="00554B77" w:rsidRPr="00C47086" w:rsidRDefault="000F7771" w:rsidP="00554B77">
            <w:pPr>
              <w:rPr>
                <w:lang w:val="en-US" w:eastAsia="zh-CN"/>
              </w:rPr>
            </w:pPr>
            <w:r>
              <w:rPr>
                <w:lang w:val="en-US" w:eastAsia="zh-CN"/>
              </w:rPr>
              <w:tab/>
              <w:t>None</w:t>
            </w:r>
          </w:p>
        </w:tc>
      </w:tr>
      <w:tr w:rsidR="00554B77" w:rsidRPr="00C47086" w14:paraId="5CCB58F8" w14:textId="77777777" w:rsidTr="00554B77">
        <w:tc>
          <w:tcPr>
            <w:tcW w:w="1395" w:type="dxa"/>
          </w:tcPr>
          <w:p w14:paraId="5965E991" w14:textId="1FF9D7CB" w:rsidR="00554B77" w:rsidRPr="00C47086" w:rsidRDefault="00554B77" w:rsidP="00554B77">
            <w:pPr>
              <w:rPr>
                <w:b/>
                <w:color w:val="0070C0"/>
                <w:u w:val="single"/>
                <w:lang w:val="en-US" w:eastAsia="ko-KR"/>
              </w:rPr>
            </w:pPr>
            <w:r w:rsidRPr="00C47086">
              <w:rPr>
                <w:b/>
                <w:color w:val="0070C0"/>
                <w:u w:val="single"/>
                <w:lang w:val="en-US" w:eastAsia="ko-KR"/>
              </w:rPr>
              <w:t>Issue 2-1-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2-port CSI-RS</w:t>
            </w:r>
          </w:p>
        </w:tc>
        <w:tc>
          <w:tcPr>
            <w:tcW w:w="8236" w:type="dxa"/>
          </w:tcPr>
          <w:p w14:paraId="3314A629"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76CDFC14" w14:textId="77777777" w:rsidR="000F7771" w:rsidRDefault="000F7771" w:rsidP="000F7771">
            <w:pPr>
              <w:pStyle w:val="B1"/>
              <w:rPr>
                <w:lang w:val="en-US" w:eastAsia="ko-KR"/>
              </w:rPr>
            </w:pPr>
            <w:r w:rsidRPr="00C47086">
              <w:rPr>
                <w:lang w:val="en-US" w:eastAsia="ko-KR"/>
              </w:rPr>
              <w:t>-</w:t>
            </w:r>
            <w:r w:rsidRPr="00C47086">
              <w:rPr>
                <w:lang w:val="en-US" w:eastAsia="ko-KR"/>
              </w:rPr>
              <w:tab/>
            </w:r>
            <w:r>
              <w:rPr>
                <w:lang w:val="en-US" w:eastAsia="ko-KR"/>
              </w:rPr>
              <w:t>Proposal</w:t>
            </w:r>
            <w:r w:rsidRPr="00C47086">
              <w:rPr>
                <w:lang w:val="en-US" w:eastAsia="ko-KR"/>
              </w:rPr>
              <w:t xml:space="preserve">: </w:t>
            </w:r>
            <w:r w:rsidRPr="00D12BA4">
              <w:rPr>
                <w:lang w:val="en-US" w:eastAsia="ko-KR"/>
              </w:rPr>
              <w:t>2-port CSI-RS shall be applied, and at least one of “simultaneous” or “sequential” method shall be agreed</w:t>
            </w:r>
          </w:p>
          <w:p w14:paraId="3A374611" w14:textId="574C780F" w:rsidR="00554B77" w:rsidRPr="003A0350" w:rsidRDefault="000F7771" w:rsidP="000F7771">
            <w:pPr>
              <w:pStyle w:val="B2"/>
              <w:rPr>
                <w:lang w:val="en-US" w:eastAsia="ko-KR"/>
              </w:rPr>
            </w:pPr>
            <w:r>
              <w:rPr>
                <w:lang w:val="en-US" w:eastAsia="ko-KR"/>
              </w:rPr>
              <w:t>-</w:t>
            </w:r>
            <w:r>
              <w:rPr>
                <w:lang w:val="en-US" w:eastAsia="ko-KR"/>
              </w:rPr>
              <w:tab/>
            </w:r>
            <w:r w:rsidRPr="00D12BA4">
              <w:rPr>
                <w:lang w:val="en-US" w:eastAsia="ko-KR"/>
              </w:rPr>
              <w:t>If “sequential” method is agreed, RAN4 shall send LS to RAN5 and ask RAN5 to further define a specific CSI-RS signal format for the “sequential” method</w:t>
            </w:r>
          </w:p>
          <w:p w14:paraId="7587C57A"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74AFC836" w14:textId="49973D55" w:rsidR="00554B77" w:rsidRPr="003A0350" w:rsidRDefault="000F7771" w:rsidP="00554B77">
            <w:pPr>
              <w:pStyle w:val="B1"/>
              <w:rPr>
                <w:lang w:val="en-US"/>
              </w:rPr>
            </w:pPr>
            <w:r>
              <w:rPr>
                <w:lang w:val="en-US"/>
              </w:rPr>
              <w:t>None (many thanks to MediaTek for their effort and comment)</w:t>
            </w:r>
          </w:p>
          <w:p w14:paraId="16A0B93B"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E3386" w14:textId="609040A1" w:rsidR="00554B77" w:rsidRPr="00C47086" w:rsidRDefault="000F7771" w:rsidP="00554B77">
            <w:pPr>
              <w:rPr>
                <w:lang w:val="en-US" w:eastAsia="zh-CN"/>
              </w:rPr>
            </w:pPr>
            <w:r>
              <w:rPr>
                <w:lang w:val="en-US" w:eastAsia="zh-CN"/>
              </w:rPr>
              <w:tab/>
              <w:t>None</w:t>
            </w:r>
          </w:p>
        </w:tc>
      </w:tr>
      <w:tr w:rsidR="00554B77" w:rsidRPr="00C47086" w14:paraId="13CE008B" w14:textId="77777777" w:rsidTr="00554B77">
        <w:tc>
          <w:tcPr>
            <w:tcW w:w="1395" w:type="dxa"/>
          </w:tcPr>
          <w:p w14:paraId="00EF4928" w14:textId="4A6A6EF0" w:rsidR="00554B77" w:rsidRPr="00C47086" w:rsidRDefault="00554B77" w:rsidP="00554B77">
            <w:pPr>
              <w:rPr>
                <w:b/>
                <w:color w:val="0070C0"/>
                <w:u w:val="single"/>
                <w:lang w:val="en-US" w:eastAsia="ko-KR"/>
              </w:rPr>
            </w:pPr>
            <w:r w:rsidRPr="00C47086">
              <w:rPr>
                <w:b/>
                <w:color w:val="0070C0"/>
                <w:u w:val="single"/>
                <w:lang w:val="en-US" w:eastAsia="ko-KR"/>
              </w:rPr>
              <w:t xml:space="preserve">Issue 2-2-1: </w:t>
            </w:r>
            <w:r>
              <w:rPr>
                <w:b/>
                <w:color w:val="0070C0"/>
                <w:u w:val="single"/>
                <w:lang w:val="en-US" w:eastAsia="ko-KR"/>
              </w:rPr>
              <w:t xml:space="preserve">Candidate methods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p>
        </w:tc>
        <w:tc>
          <w:tcPr>
            <w:tcW w:w="8236" w:type="dxa"/>
          </w:tcPr>
          <w:p w14:paraId="55D1EBCB"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6ABCED51" w14:textId="77777777" w:rsidR="009935D6" w:rsidRPr="00390676" w:rsidRDefault="009935D6" w:rsidP="009935D6">
            <w:pPr>
              <w:pStyle w:val="B1"/>
              <w:rPr>
                <w:lang w:val="en-US" w:eastAsia="ko-KR"/>
              </w:rPr>
            </w:pPr>
            <w:r w:rsidRPr="00C47086">
              <w:rPr>
                <w:lang w:val="en-US" w:eastAsia="ko-KR"/>
              </w:rPr>
              <w:t>-</w:t>
            </w:r>
            <w:r w:rsidRPr="00C47086">
              <w:rPr>
                <w:lang w:val="en-US" w:eastAsia="ko-KR"/>
              </w:rPr>
              <w:tab/>
              <w:t xml:space="preserve">Alt 2-2-1-1: </w:t>
            </w:r>
            <w:r w:rsidRPr="000A2BA8">
              <w:rPr>
                <w:lang w:val="en-US" w:eastAsia="ko-KR"/>
              </w:rPr>
              <w:t>Method 1 (diagonalization from channel estimate derived from DMRS alone)</w:t>
            </w:r>
            <w:r>
              <w:rPr>
                <w:lang w:val="en-US" w:eastAsia="ko-KR"/>
              </w:rPr>
              <w:t xml:space="preserve"> [</w:t>
            </w:r>
            <w:r w:rsidRPr="000A2BA8">
              <w:rPr>
                <w:lang w:val="en-US" w:eastAsia="ko-KR"/>
              </w:rPr>
              <w:t>R4-2109915</w:t>
            </w:r>
            <w:r>
              <w:rPr>
                <w:lang w:val="en-US" w:eastAsia="ko-KR"/>
              </w:rPr>
              <w:t>]</w:t>
            </w:r>
          </w:p>
          <w:p w14:paraId="714FB7FD" w14:textId="6CE92180" w:rsidR="00554B77" w:rsidRPr="003A0350" w:rsidRDefault="009935D6" w:rsidP="009C6631">
            <w:pPr>
              <w:pStyle w:val="B1"/>
              <w:rPr>
                <w:lang w:val="en-US" w:eastAsia="ko-KR"/>
              </w:rPr>
            </w:pPr>
            <w:r w:rsidRPr="00C47086">
              <w:rPr>
                <w:lang w:val="en-US" w:eastAsia="ko-KR"/>
              </w:rPr>
              <w:t>-</w:t>
            </w:r>
            <w:r w:rsidRPr="00C47086">
              <w:rPr>
                <w:lang w:val="en-US" w:eastAsia="ko-KR"/>
              </w:rPr>
              <w:tab/>
              <w:t xml:space="preserve">Alt 2-2-1-2: </w:t>
            </w:r>
            <w:r w:rsidRPr="000A2BA8">
              <w:rPr>
                <w:lang w:val="en-US" w:eastAsia="ko-KR"/>
              </w:rPr>
              <w:t>Method 2 (diagonalization from 2x2 LSE channel estimate)</w:t>
            </w:r>
            <w:r>
              <w:rPr>
                <w:lang w:val="en-US" w:eastAsia="ko-KR"/>
              </w:rPr>
              <w:t xml:space="preserve"> [</w:t>
            </w:r>
            <w:r w:rsidRPr="000A2BA8">
              <w:rPr>
                <w:lang w:val="en-US" w:eastAsia="ko-KR"/>
              </w:rPr>
              <w:t>R4-2108811</w:t>
            </w:r>
            <w:r>
              <w:rPr>
                <w:lang w:val="en-US" w:eastAsia="ko-KR"/>
              </w:rPr>
              <w:t>]</w:t>
            </w:r>
          </w:p>
          <w:p w14:paraId="1A525EAC"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6B300A8E" w14:textId="425C06A5" w:rsidR="0008233E" w:rsidRDefault="006E4F6A" w:rsidP="00554B77">
            <w:pPr>
              <w:pStyle w:val="B1"/>
              <w:rPr>
                <w:lang w:val="en-US"/>
              </w:rPr>
            </w:pPr>
            <w:r>
              <w:rPr>
                <w:lang w:val="en-US"/>
              </w:rPr>
              <w:t>-</w:t>
            </w:r>
            <w:r>
              <w:rPr>
                <w:lang w:val="en-US"/>
              </w:rPr>
              <w:tab/>
              <w:t xml:space="preserve">The accuracy of </w:t>
            </w:r>
            <w:r w:rsidR="0008233E">
              <w:rPr>
                <w:lang w:val="en-US"/>
              </w:rPr>
              <w:t>estimating the EVM of a signal is a useful metric to select one method</w:t>
            </w:r>
          </w:p>
          <w:p w14:paraId="6E0B0221" w14:textId="1525527D" w:rsidR="0008233E" w:rsidRDefault="0008233E" w:rsidP="0008233E">
            <w:pPr>
              <w:pStyle w:val="B2"/>
              <w:rPr>
                <w:lang w:val="en-US"/>
              </w:rPr>
            </w:pPr>
            <w:r>
              <w:rPr>
                <w:lang w:val="en-US"/>
              </w:rPr>
              <w:lastRenderedPageBreak/>
              <w:t>-</w:t>
            </w:r>
            <w:r>
              <w:rPr>
                <w:lang w:val="en-US"/>
              </w:rPr>
              <w:tab/>
              <w:t>Considering SNR sweep with no signal distortion</w:t>
            </w:r>
          </w:p>
          <w:p w14:paraId="3D03CED5" w14:textId="5C625F74" w:rsidR="0008233E" w:rsidRDefault="0008233E" w:rsidP="0008233E">
            <w:pPr>
              <w:pStyle w:val="B2"/>
              <w:rPr>
                <w:lang w:val="en-US"/>
              </w:rPr>
            </w:pPr>
            <w:r>
              <w:rPr>
                <w:lang w:val="en-US"/>
              </w:rPr>
              <w:t>-</w:t>
            </w:r>
            <w:r>
              <w:rPr>
                <w:lang w:val="en-US"/>
              </w:rPr>
              <w:tab/>
              <w:t xml:space="preserve">Considering SNR sweep with </w:t>
            </w:r>
            <w:r w:rsidRPr="0008233E">
              <w:rPr>
                <w:lang w:val="en-US"/>
              </w:rPr>
              <w:t>distortion products generated by the PA’s non-linearity</w:t>
            </w:r>
          </w:p>
          <w:p w14:paraId="44F4BEC1" w14:textId="4D0286F0" w:rsidR="004403DC" w:rsidRDefault="004403DC" w:rsidP="0008233E">
            <w:pPr>
              <w:pStyle w:val="B2"/>
              <w:rPr>
                <w:lang w:val="en-US"/>
              </w:rPr>
            </w:pPr>
            <w:r>
              <w:rPr>
                <w:lang w:val="en-US"/>
              </w:rPr>
              <w:t>-</w:t>
            </w:r>
            <w:r>
              <w:rPr>
                <w:lang w:val="en-US"/>
              </w:rPr>
              <w:tab/>
              <w:t>Considering higher order modulation (64QAM and 256QAM)</w:t>
            </w:r>
          </w:p>
          <w:p w14:paraId="74FF8159" w14:textId="7E994F61" w:rsidR="00193E11" w:rsidRDefault="00193E11" w:rsidP="009C6631">
            <w:pPr>
              <w:pStyle w:val="B2"/>
              <w:rPr>
                <w:lang w:val="en-US"/>
              </w:rPr>
            </w:pPr>
            <w:r>
              <w:rPr>
                <w:lang w:val="en-US"/>
              </w:rPr>
              <w:t>-</w:t>
            </w:r>
            <w:r>
              <w:rPr>
                <w:lang w:val="en-US"/>
              </w:rPr>
              <w:tab/>
              <w:t>The threshold on what is an acceptable EVM error is FFS</w:t>
            </w:r>
          </w:p>
          <w:p w14:paraId="7A316282" w14:textId="54A5CE18" w:rsidR="000A13DB" w:rsidRDefault="000A13DB" w:rsidP="00554B77">
            <w:pPr>
              <w:pStyle w:val="B1"/>
              <w:rPr>
                <w:lang w:val="en-US"/>
              </w:rPr>
            </w:pPr>
            <w:r>
              <w:rPr>
                <w:lang w:val="en-US"/>
              </w:rPr>
              <w:t>-</w:t>
            </w:r>
            <w:r>
              <w:rPr>
                <w:lang w:val="en-US"/>
              </w:rPr>
              <w:tab/>
              <w:t xml:space="preserve">The TR can capture the simulation assumptions and analysis results related to the selection of one method for the </w:t>
            </w:r>
            <w:r w:rsidRPr="000A13DB">
              <w:rPr>
                <w:lang w:val="en-US"/>
              </w:rPr>
              <w:t>UL signal demodulation with dual polarizations</w:t>
            </w:r>
            <w:r>
              <w:rPr>
                <w:lang w:val="en-US"/>
              </w:rPr>
              <w:t xml:space="preserve"> method</w:t>
            </w:r>
          </w:p>
          <w:p w14:paraId="629167B9" w14:textId="1D1CF00A" w:rsidR="004403DC" w:rsidRDefault="004403DC" w:rsidP="00554B77">
            <w:pPr>
              <w:pStyle w:val="B1"/>
              <w:rPr>
                <w:lang w:val="en-US"/>
              </w:rPr>
            </w:pPr>
            <w:r>
              <w:rPr>
                <w:lang w:val="en-US"/>
              </w:rPr>
              <w:t>-</w:t>
            </w:r>
            <w:r>
              <w:rPr>
                <w:lang w:val="en-US"/>
              </w:rPr>
              <w:tab/>
              <w:t>Related to Method 1:</w:t>
            </w:r>
          </w:p>
          <w:p w14:paraId="1DFCD506" w14:textId="2A630B3E" w:rsidR="004403DC" w:rsidRDefault="004403DC" w:rsidP="009C6631">
            <w:pPr>
              <w:pStyle w:val="B2"/>
              <w:rPr>
                <w:lang w:val="en-US"/>
              </w:rPr>
            </w:pPr>
            <w:r>
              <w:rPr>
                <w:lang w:val="en-US"/>
              </w:rPr>
              <w:t>-</w:t>
            </w:r>
            <w:r>
              <w:rPr>
                <w:lang w:val="en-US"/>
              </w:rPr>
              <w:tab/>
              <w:t>F</w:t>
            </w:r>
            <w:r w:rsidRPr="004403DC">
              <w:rPr>
                <w:lang w:val="en-US"/>
              </w:rPr>
              <w:t>requency domain smoothing to the 2x2 channel estimate derived from DMRS symbols</w:t>
            </w:r>
            <w:r>
              <w:rPr>
                <w:lang w:val="en-US"/>
              </w:rPr>
              <w:t xml:space="preserve"> is needed</w:t>
            </w:r>
          </w:p>
          <w:p w14:paraId="548CFC9F" w14:textId="1204F0AA" w:rsidR="0008233E" w:rsidRDefault="0008233E" w:rsidP="00554B77">
            <w:pPr>
              <w:pStyle w:val="B1"/>
              <w:rPr>
                <w:lang w:val="en-US"/>
              </w:rPr>
            </w:pPr>
            <w:r>
              <w:rPr>
                <w:lang w:val="en-US"/>
              </w:rPr>
              <w:t>-</w:t>
            </w:r>
            <w:r>
              <w:rPr>
                <w:lang w:val="en-US"/>
              </w:rPr>
              <w:tab/>
              <w:t>Related to the irreversible matrix problem associated with Method 2:</w:t>
            </w:r>
          </w:p>
          <w:p w14:paraId="0D5D43A8" w14:textId="32B925CB" w:rsidR="0008233E" w:rsidRPr="004F2C3C" w:rsidRDefault="0008233E" w:rsidP="0008233E">
            <w:pPr>
              <w:pStyle w:val="B2"/>
              <w:rPr>
                <w:sz w:val="22"/>
                <w:szCs w:val="22"/>
              </w:rPr>
            </w:pPr>
            <w:r>
              <w:rPr>
                <w:lang w:val="en-US"/>
              </w:rPr>
              <w:t>-</w:t>
            </w:r>
            <w:r>
              <w:rPr>
                <w:lang w:val="en-US"/>
              </w:rPr>
              <w:tab/>
              <w:t xml:space="preserve">The probability of encountering a non-invertible matrix, as a function of the number of OFDM symbols used </w:t>
            </w:r>
            <w:r w:rsidR="004F2C3C">
              <w:rPr>
                <w:lang w:val="en-US"/>
              </w:rPr>
              <w:t xml:space="preserve">in the LSE minimization process is </w:t>
            </w:r>
            <m:oMath>
              <m:r>
                <m:rPr>
                  <m:sty m:val="p"/>
                </m:rPr>
                <w:rPr>
                  <w:rFonts w:ascii="Cambria Math" w:hAnsi="Cambria Math" w:cs="Arial"/>
                  <w:sz w:val="22"/>
                  <w:szCs w:val="22"/>
                </w:rPr>
                <w:br/>
              </m:r>
            </m:oMath>
            <m:oMathPara>
              <m:oMath>
                <m:r>
                  <w:rPr>
                    <w:rFonts w:ascii="Cambria Math" w:hAnsi="Cambria Math" w:cs="Arial"/>
                    <w:sz w:val="22"/>
                    <w:szCs w:val="22"/>
                  </w:rPr>
                  <m:t>P(K)=1-</m:t>
                </m:r>
                <m:sSup>
                  <m:sSupPr>
                    <m:ctrlPr>
                      <w:rPr>
                        <w:rFonts w:ascii="Cambria Math" w:hAnsi="Cambria Math" w:cs="Arial"/>
                        <w:i/>
                        <w:sz w:val="22"/>
                        <w:szCs w:val="22"/>
                      </w:rPr>
                    </m:ctrlPr>
                  </m:sSupPr>
                  <m:e>
                    <m:d>
                      <m:dPr>
                        <m:ctrlPr>
                          <w:rPr>
                            <w:rFonts w:ascii="Cambria Math" w:hAnsi="Cambria Math" w:cs="Arial"/>
                            <w:i/>
                            <w:sz w:val="22"/>
                            <w:szCs w:val="22"/>
                          </w:rPr>
                        </m:ctrlPr>
                      </m:dPr>
                      <m:e>
                        <m:r>
                          <w:rPr>
                            <w:rFonts w:ascii="Cambria Math" w:hAnsi="Cambria Math" w:cs="Arial"/>
                            <w:sz w:val="22"/>
                            <w:szCs w:val="22"/>
                          </w:rPr>
                          <m:t>1-</m:t>
                        </m:r>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e>
                    </m:d>
                  </m:e>
                  <m:sup>
                    <m:r>
                      <w:rPr>
                        <w:rFonts w:ascii="Cambria Math" w:hAnsi="Cambria Math" w:cs="Arial"/>
                        <w:sz w:val="22"/>
                        <w:szCs w:val="22"/>
                      </w:rPr>
                      <m:t>N</m:t>
                    </m:r>
                  </m:sup>
                </m:sSup>
              </m:oMath>
            </m:oMathPara>
          </w:p>
          <w:p w14:paraId="03EBA030" w14:textId="748C1E36" w:rsidR="004F2C3C" w:rsidRDefault="004F2C3C" w:rsidP="009C6631">
            <w:pPr>
              <w:pStyle w:val="B3"/>
            </w:pPr>
            <w:r>
              <w:t>-</w:t>
            </w:r>
            <w:r>
              <w:tab/>
              <w:t xml:space="preserve">E.g.: </w:t>
            </w:r>
            <w:r w:rsidRPr="004F2C3C">
              <w:t>P(4) = 99.8%, P(8) = 2.5%, P(11) = 0.04%</w:t>
            </w:r>
          </w:p>
          <w:p w14:paraId="3E6FE8D7" w14:textId="734FC588" w:rsidR="004F2C3C" w:rsidRDefault="004F2C3C" w:rsidP="0008233E">
            <w:pPr>
              <w:pStyle w:val="B2"/>
              <w:rPr>
                <w:lang w:val="en-US"/>
              </w:rPr>
            </w:pPr>
            <w:r>
              <w:rPr>
                <w:lang w:val="en-US"/>
              </w:rPr>
              <w:t>-</w:t>
            </w:r>
            <w:r>
              <w:rPr>
                <w:lang w:val="en-US"/>
              </w:rPr>
              <w:tab/>
            </w:r>
            <w:r w:rsidR="004403DC">
              <w:rPr>
                <w:lang w:val="en-US"/>
              </w:rPr>
              <w:t xml:space="preserve">Potential methods to mitigiate this </w:t>
            </w:r>
            <w:r w:rsidR="00FA761D">
              <w:rPr>
                <w:lang w:val="en-US"/>
              </w:rPr>
              <w:t>issue are:</w:t>
            </w:r>
          </w:p>
          <w:p w14:paraId="322FCA47" w14:textId="752CD170" w:rsidR="00FA761D" w:rsidRDefault="00FA761D" w:rsidP="00FA761D">
            <w:pPr>
              <w:pStyle w:val="B3"/>
            </w:pPr>
            <w:r>
              <w:t>-</w:t>
            </w:r>
            <w:r>
              <w:tab/>
              <w:t>Interpolate the ill-conditioned carrier in frequency domain</w:t>
            </w:r>
          </w:p>
          <w:p w14:paraId="30FF4587" w14:textId="06135A03" w:rsidR="0008233E" w:rsidRPr="009C6631" w:rsidRDefault="00FA761D" w:rsidP="009C6631">
            <w:pPr>
              <w:pStyle w:val="B3"/>
            </w:pPr>
            <w:r>
              <w:t>-</w:t>
            </w:r>
            <w:r>
              <w:tab/>
              <w:t>Include DMRS symbols in constructing the channel estimate and calculate EVM over PUSCH symbols</w:t>
            </w:r>
          </w:p>
          <w:p w14:paraId="4B2AA6EB"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800528F" w14:textId="77777777" w:rsidR="00F468E0" w:rsidRDefault="00BD6F63" w:rsidP="00554B77">
            <w:pPr>
              <w:pStyle w:val="B1"/>
              <w:rPr>
                <w:lang w:val="en-US" w:eastAsia="ko-KR"/>
              </w:rPr>
            </w:pPr>
            <w:r w:rsidRPr="00C47086">
              <w:rPr>
                <w:lang w:val="en-US" w:eastAsia="ko-KR"/>
              </w:rPr>
              <w:t>-</w:t>
            </w:r>
            <w:r w:rsidRPr="00C47086">
              <w:rPr>
                <w:lang w:val="en-US" w:eastAsia="ko-KR"/>
              </w:rPr>
              <w:tab/>
            </w:r>
            <w:r w:rsidR="00F468E0">
              <w:rPr>
                <w:lang w:val="en-US" w:eastAsia="ko-KR"/>
              </w:rPr>
              <w:t>Companies are encouraged to check whether the tentative agreements above are acceptable and if they can be confirmed</w:t>
            </w:r>
          </w:p>
          <w:p w14:paraId="76D63C23" w14:textId="7B7C5F20" w:rsidR="00554B77" w:rsidRPr="009C6631" w:rsidRDefault="00F468E0" w:rsidP="00554B77">
            <w:pPr>
              <w:pStyle w:val="B1"/>
              <w:rPr>
                <w:lang w:val="en-US" w:eastAsia="ko-KR"/>
              </w:rPr>
            </w:pPr>
            <w:r>
              <w:rPr>
                <w:lang w:val="en-US" w:eastAsia="ko-KR"/>
              </w:rPr>
              <w:t>-</w:t>
            </w:r>
            <w:r>
              <w:rPr>
                <w:lang w:val="en-US" w:eastAsia="ko-KR"/>
              </w:rPr>
              <w:tab/>
              <w:t>Further discussion is needed to align on the analysis assumptions for EVM accuracy and, if possible, to collect any preliminary results which are available this meeting</w:t>
            </w:r>
          </w:p>
        </w:tc>
      </w:tr>
      <w:tr w:rsidR="00554B77" w:rsidRPr="00C47086" w14:paraId="67F89529" w14:textId="77777777" w:rsidTr="00554B77">
        <w:tc>
          <w:tcPr>
            <w:tcW w:w="1395" w:type="dxa"/>
          </w:tcPr>
          <w:p w14:paraId="4BDB2453" w14:textId="01D48A4E" w:rsidR="00554B77" w:rsidRPr="00C47086" w:rsidRDefault="00554B77" w:rsidP="00554B77">
            <w:pPr>
              <w:rPr>
                <w:b/>
                <w:color w:val="0070C0"/>
                <w:u w:val="single"/>
                <w:lang w:val="en-US" w:eastAsia="ko-KR"/>
              </w:rPr>
            </w:pPr>
            <w:r w:rsidRPr="00C47086">
              <w:rPr>
                <w:b/>
                <w:color w:val="0070C0"/>
                <w:u w:val="single"/>
                <w:lang w:val="en-US" w:eastAsia="ko-KR"/>
              </w:rPr>
              <w:lastRenderedPageBreak/>
              <w:t>Issue 2-2-</w:t>
            </w:r>
            <w:r>
              <w:rPr>
                <w:b/>
                <w:color w:val="0070C0"/>
                <w:u w:val="single"/>
                <w:lang w:val="en-US" w:eastAsia="ko-KR"/>
              </w:rPr>
              <w:t>2</w:t>
            </w:r>
            <w:r w:rsidRPr="00C47086">
              <w:rPr>
                <w:b/>
                <w:color w:val="0070C0"/>
                <w:u w:val="single"/>
                <w:lang w:val="en-US" w:eastAsia="ko-KR"/>
              </w:rPr>
              <w:t xml:space="preserve">: </w:t>
            </w:r>
            <w:r w:rsidRPr="00457B48">
              <w:rPr>
                <w:b/>
                <w:color w:val="0070C0"/>
                <w:u w:val="single"/>
                <w:lang w:val="en-US" w:eastAsia="ko-KR"/>
              </w:rPr>
              <w:t>Clarification of assumption for deriving spectrum flatness</w:t>
            </w:r>
          </w:p>
        </w:tc>
        <w:tc>
          <w:tcPr>
            <w:tcW w:w="8236" w:type="dxa"/>
          </w:tcPr>
          <w:p w14:paraId="17DF6559"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703FC61F" w14:textId="08E2C959" w:rsidR="00554B77" w:rsidRPr="003A0350" w:rsidRDefault="009935D6" w:rsidP="009935D6">
            <w:pPr>
              <w:pStyle w:val="B1"/>
              <w:rPr>
                <w:lang w:val="en-US" w:eastAsia="ko-KR"/>
              </w:rPr>
            </w:pPr>
            <w:r w:rsidRPr="00C47086">
              <w:rPr>
                <w:lang w:val="en-US" w:eastAsia="ko-KR"/>
              </w:rPr>
              <w:t>-</w:t>
            </w:r>
            <w:r w:rsidRPr="00C47086">
              <w:rPr>
                <w:lang w:val="en-US" w:eastAsia="ko-KR"/>
              </w:rPr>
              <w:tab/>
            </w:r>
            <w:r>
              <w:rPr>
                <w:lang w:val="en-US" w:eastAsia="ko-KR"/>
              </w:rPr>
              <w:t>Proposal</w:t>
            </w:r>
            <w:r w:rsidRPr="00C47086">
              <w:rPr>
                <w:lang w:val="en-US" w:eastAsia="ko-KR"/>
              </w:rPr>
              <w:t xml:space="preserve">: </w:t>
            </w:r>
            <w:r w:rsidRPr="00457B48">
              <w:rPr>
                <w:lang w:val="en-US" w:eastAsia="ko-KR"/>
              </w:rPr>
              <w:t>To evaluate a spectrum flatness of the UE, assume that matrix H is flat in a frequency domain</w:t>
            </w:r>
          </w:p>
          <w:p w14:paraId="59A07557"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7BC281F7" w14:textId="109B9208" w:rsidR="00554B77" w:rsidRPr="003A0350" w:rsidRDefault="00E84FA1" w:rsidP="00554B77">
            <w:pPr>
              <w:pStyle w:val="B1"/>
              <w:rPr>
                <w:lang w:val="en-US"/>
              </w:rPr>
            </w:pPr>
            <w:r>
              <w:rPr>
                <w:lang w:val="en-US"/>
              </w:rPr>
              <w:t>None</w:t>
            </w:r>
          </w:p>
          <w:p w14:paraId="7000C821"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10D5813" w14:textId="047EB8CA" w:rsidR="00554B77" w:rsidRPr="009C6631" w:rsidRDefault="00E84FA1" w:rsidP="00554B77">
            <w:pPr>
              <w:pStyle w:val="B1"/>
              <w:rPr>
                <w:lang w:val="en-US"/>
              </w:rPr>
            </w:pPr>
            <w:r>
              <w:rPr>
                <w:lang w:val="en-US"/>
              </w:rPr>
              <w:t>None</w:t>
            </w:r>
          </w:p>
        </w:tc>
      </w:tr>
      <w:tr w:rsidR="00554B77" w:rsidRPr="00C47086" w14:paraId="2E36292D" w14:textId="77777777" w:rsidTr="00554B77">
        <w:tc>
          <w:tcPr>
            <w:tcW w:w="1395" w:type="dxa"/>
          </w:tcPr>
          <w:p w14:paraId="019EE523" w14:textId="6F30CD55" w:rsidR="00554B77" w:rsidRPr="00C47086" w:rsidRDefault="00554B77" w:rsidP="00554B77">
            <w:pPr>
              <w:rPr>
                <w:b/>
                <w:color w:val="0070C0"/>
                <w:u w:val="single"/>
                <w:lang w:val="en-US" w:eastAsia="ko-KR"/>
              </w:rPr>
            </w:pPr>
            <w:r w:rsidRPr="00C47086">
              <w:rPr>
                <w:b/>
                <w:color w:val="0070C0"/>
                <w:u w:val="single"/>
                <w:lang w:val="en-US" w:eastAsia="ko-KR"/>
              </w:rPr>
              <w:t>Issue 2-2-</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Requirement applicability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p>
        </w:tc>
        <w:tc>
          <w:tcPr>
            <w:tcW w:w="8236" w:type="dxa"/>
          </w:tcPr>
          <w:p w14:paraId="72633AA0"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577AE167" w14:textId="77777777" w:rsidR="009935D6" w:rsidRDefault="009935D6" w:rsidP="009935D6">
            <w:pPr>
              <w:pStyle w:val="B1"/>
              <w:rPr>
                <w:lang w:val="en-US" w:eastAsia="ko-KR"/>
              </w:rPr>
            </w:pPr>
            <w:r w:rsidRPr="00C47086">
              <w:rPr>
                <w:lang w:val="en-US" w:eastAsia="ko-KR"/>
              </w:rPr>
              <w:t>-</w:t>
            </w:r>
            <w:r w:rsidRPr="00C47086">
              <w:rPr>
                <w:lang w:val="en-US" w:eastAsia="ko-KR"/>
              </w:rPr>
              <w:tab/>
              <w:t>Alt 2-2-</w:t>
            </w:r>
            <w:r>
              <w:rPr>
                <w:lang w:val="en-US" w:eastAsia="ko-KR"/>
              </w:rPr>
              <w:t>3</w:t>
            </w:r>
            <w:r w:rsidRPr="00C47086">
              <w:rPr>
                <w:lang w:val="en-US" w:eastAsia="ko-KR"/>
              </w:rPr>
              <w:t xml:space="preserve">-1: </w:t>
            </w:r>
            <w:r w:rsidRPr="000A2BA8">
              <w:rPr>
                <w:lang w:val="en-US" w:eastAsia="ko-KR"/>
              </w:rPr>
              <w:t>Transmit signal quality metrics (EVM, IBE, carrier leakage) should be calculated per layer</w:t>
            </w:r>
            <w:r>
              <w:rPr>
                <w:lang w:val="en-US" w:eastAsia="ko-KR"/>
              </w:rPr>
              <w:t xml:space="preserve"> using the method selected in Issue 2-2-1</w:t>
            </w:r>
          </w:p>
          <w:p w14:paraId="0E0D39A5" w14:textId="77777777" w:rsidR="009935D6" w:rsidRDefault="009935D6" w:rsidP="009935D6">
            <w:pPr>
              <w:pStyle w:val="B1"/>
              <w:rPr>
                <w:lang w:val="en-US" w:eastAsia="ko-KR"/>
              </w:rPr>
            </w:pPr>
            <w:r>
              <w:rPr>
                <w:lang w:val="en-US" w:eastAsia="ko-KR"/>
              </w:rPr>
              <w:t>-</w:t>
            </w:r>
            <w:r>
              <w:rPr>
                <w:lang w:val="en-US" w:eastAsia="ko-KR"/>
              </w:rPr>
              <w:tab/>
              <w:t xml:space="preserve">Alt 2-2-3-2: </w:t>
            </w:r>
            <w:r w:rsidRPr="005D426C">
              <w:rPr>
                <w:lang w:val="en-US" w:eastAsia="ko-KR"/>
              </w:rPr>
              <w:t>EVM for the allocated resource blocks (RBs)</w:t>
            </w:r>
            <w:r>
              <w:rPr>
                <w:lang w:val="en-US" w:eastAsia="ko-KR"/>
              </w:rPr>
              <w:t xml:space="preserve">, </w:t>
            </w:r>
            <w:r w:rsidRPr="005D426C">
              <w:rPr>
                <w:lang w:val="en-US" w:eastAsia="ko-KR"/>
              </w:rPr>
              <w:t>EVM equalizer spectrum flatness derived from the equalizer coefficients generated by the EVM measurement process</w:t>
            </w:r>
            <w:r>
              <w:rPr>
                <w:lang w:val="en-US" w:eastAsia="ko-KR"/>
              </w:rPr>
              <w:t xml:space="preserve">, </w:t>
            </w:r>
            <w:r w:rsidRPr="005D426C">
              <w:rPr>
                <w:lang w:val="en-US" w:eastAsia="ko-KR"/>
              </w:rPr>
              <w:t>Carrier leakage (caused by IQ offset)</w:t>
            </w:r>
            <w:r>
              <w:rPr>
                <w:lang w:val="en-US" w:eastAsia="ko-KR"/>
              </w:rPr>
              <w:t xml:space="preserve"> using the method selected in Issue 2-2-1</w:t>
            </w:r>
          </w:p>
          <w:p w14:paraId="63CD0B5A" w14:textId="107C5D1F" w:rsidR="00554B77" w:rsidRPr="003A0350" w:rsidRDefault="009935D6" w:rsidP="009935D6">
            <w:pPr>
              <w:pStyle w:val="B1"/>
              <w:rPr>
                <w:lang w:val="en-US" w:eastAsia="ko-KR"/>
              </w:rPr>
            </w:pPr>
            <w:r>
              <w:rPr>
                <w:lang w:val="en-US" w:eastAsia="ko-KR"/>
              </w:rPr>
              <w:t>-</w:t>
            </w:r>
            <w:r>
              <w:rPr>
                <w:lang w:val="en-US" w:eastAsia="ko-KR"/>
              </w:rPr>
              <w:tab/>
              <w:t xml:space="preserve">Alt 2-2-3-3: </w:t>
            </w:r>
            <w:r w:rsidRPr="0024257B">
              <w:rPr>
                <w:lang w:val="en-US" w:eastAsia="ko-KR"/>
              </w:rPr>
              <w:t>only EVM requirement need to consider of the enhanced measurement solutions</w:t>
            </w:r>
          </w:p>
          <w:p w14:paraId="4C396605"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510B9DFD" w14:textId="19538A0C" w:rsidR="00554B77" w:rsidRPr="003A0350" w:rsidRDefault="00C77E3E" w:rsidP="00554B77">
            <w:pPr>
              <w:pStyle w:val="B1"/>
              <w:rPr>
                <w:lang w:val="en-US"/>
              </w:rPr>
            </w:pPr>
            <w:r>
              <w:rPr>
                <w:lang w:val="en-US"/>
              </w:rPr>
              <w:lastRenderedPageBreak/>
              <w:t>None</w:t>
            </w:r>
          </w:p>
          <w:p w14:paraId="45B8DA63"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10231DAD" w14:textId="06741BE9" w:rsidR="00554B77" w:rsidRPr="00C47086" w:rsidRDefault="00C77E3E" w:rsidP="009C6631">
            <w:pPr>
              <w:pStyle w:val="B1"/>
              <w:rPr>
                <w:lang w:val="en-US"/>
              </w:rPr>
            </w:pPr>
            <w:r>
              <w:rPr>
                <w:lang w:val="en-US"/>
              </w:rPr>
              <w:t>Further discussion is needed</w:t>
            </w:r>
          </w:p>
        </w:tc>
      </w:tr>
      <w:tr w:rsidR="00554B77" w:rsidRPr="00C47086" w14:paraId="52EACC0C" w14:textId="77777777" w:rsidTr="00554B77">
        <w:tc>
          <w:tcPr>
            <w:tcW w:w="1395" w:type="dxa"/>
          </w:tcPr>
          <w:p w14:paraId="6E46A053" w14:textId="6CDF29D7" w:rsidR="00554B77" w:rsidRPr="00C47086" w:rsidRDefault="00554B77" w:rsidP="00554B77">
            <w:pPr>
              <w:rPr>
                <w:b/>
                <w:color w:val="0070C0"/>
                <w:u w:val="single"/>
                <w:lang w:val="en-US" w:eastAsia="ko-KR"/>
              </w:rPr>
            </w:pPr>
            <w:r w:rsidRPr="00C47086">
              <w:rPr>
                <w:b/>
                <w:color w:val="0070C0"/>
                <w:u w:val="single"/>
                <w:lang w:val="en-US" w:eastAsia="ko-KR"/>
              </w:rPr>
              <w:lastRenderedPageBreak/>
              <w:t>Issue 2-2-</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 xml:space="preserve">MIMO layer applicability of </w:t>
            </w:r>
            <w:r w:rsidRPr="000A2BA8">
              <w:rPr>
                <w:b/>
                <w:color w:val="0070C0"/>
                <w:u w:val="single"/>
                <w:lang w:val="en-US" w:eastAsia="ko-KR"/>
              </w:rPr>
              <w:t>method of demodulation of UL signal with dual polarizations</w:t>
            </w:r>
          </w:p>
        </w:tc>
        <w:tc>
          <w:tcPr>
            <w:tcW w:w="8236" w:type="dxa"/>
          </w:tcPr>
          <w:p w14:paraId="44E54973"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3A789F40" w14:textId="77777777" w:rsidR="009935D6" w:rsidRDefault="009935D6" w:rsidP="009935D6">
            <w:pPr>
              <w:pStyle w:val="B1"/>
              <w:rPr>
                <w:lang w:val="en-US" w:eastAsia="ko-KR"/>
              </w:rPr>
            </w:pPr>
            <w:r w:rsidRPr="00C47086">
              <w:rPr>
                <w:lang w:val="en-US" w:eastAsia="ko-KR"/>
              </w:rPr>
              <w:t>-</w:t>
            </w:r>
            <w:r w:rsidRPr="00C47086">
              <w:rPr>
                <w:lang w:val="en-US" w:eastAsia="ko-KR"/>
              </w:rPr>
              <w:tab/>
              <w:t>Alt 2-2-</w:t>
            </w:r>
            <w:r>
              <w:rPr>
                <w:lang w:val="en-US" w:eastAsia="ko-KR"/>
              </w:rPr>
              <w:t>4</w:t>
            </w:r>
            <w:r w:rsidRPr="00C47086">
              <w:rPr>
                <w:lang w:val="en-US" w:eastAsia="ko-KR"/>
              </w:rPr>
              <w:t xml:space="preserve">-1: </w:t>
            </w:r>
            <w:r>
              <w:rPr>
                <w:lang w:val="en-US" w:eastAsia="ko-KR"/>
              </w:rPr>
              <w:t>1L-MIMO, 2L-MIMO, and Tx diversity as a package using the same method selected from Issue 2-2-1</w:t>
            </w:r>
          </w:p>
          <w:p w14:paraId="408237B0" w14:textId="77777777" w:rsidR="009935D6" w:rsidRDefault="009935D6" w:rsidP="009935D6">
            <w:pPr>
              <w:pStyle w:val="B1"/>
              <w:rPr>
                <w:lang w:val="en-US" w:eastAsia="ko-KR"/>
              </w:rPr>
            </w:pPr>
            <w:r>
              <w:rPr>
                <w:lang w:val="en-US" w:eastAsia="ko-KR"/>
              </w:rPr>
              <w:t>-</w:t>
            </w:r>
            <w:r>
              <w:rPr>
                <w:lang w:val="en-US" w:eastAsia="ko-KR"/>
              </w:rPr>
              <w:tab/>
              <w:t>Alt 2-2-4-2: Applicability case by case according to:</w:t>
            </w:r>
          </w:p>
          <w:p w14:paraId="5E9F21D1" w14:textId="77777777" w:rsidR="009935D6" w:rsidRDefault="009935D6" w:rsidP="009935D6">
            <w:pPr>
              <w:pStyle w:val="B2"/>
              <w:rPr>
                <w:lang w:val="en-US" w:eastAsia="ko-KR"/>
              </w:rPr>
            </w:pPr>
            <w:r>
              <w:rPr>
                <w:lang w:val="en-US" w:eastAsia="ko-KR"/>
              </w:rPr>
              <w:t>-</w:t>
            </w:r>
            <w:r>
              <w:rPr>
                <w:lang w:val="en-US" w:eastAsia="ko-KR"/>
              </w:rPr>
              <w:tab/>
              <w:t xml:space="preserve">Case 1: </w:t>
            </w:r>
            <w:r w:rsidRPr="0024257B">
              <w:rPr>
                <w:lang w:val="en-US" w:eastAsia="ko-KR"/>
              </w:rPr>
              <w:t>UEs do not support Rel-15 coherent and Rel-16 full power transmission, Tx diversity maybe implemented by UE</w:t>
            </w:r>
          </w:p>
          <w:p w14:paraId="19E148B0" w14:textId="77777777" w:rsidR="009935D6" w:rsidRDefault="009935D6" w:rsidP="009935D6">
            <w:pPr>
              <w:pStyle w:val="B2"/>
              <w:rPr>
                <w:lang w:val="en-US" w:eastAsia="ko-KR"/>
              </w:rPr>
            </w:pPr>
            <w:r>
              <w:rPr>
                <w:lang w:val="en-US" w:eastAsia="ko-KR"/>
              </w:rPr>
              <w:t>-</w:t>
            </w:r>
            <w:r>
              <w:rPr>
                <w:lang w:val="en-US" w:eastAsia="ko-KR"/>
              </w:rPr>
              <w:tab/>
              <w:t xml:space="preserve">Case 2: </w:t>
            </w:r>
            <w:r w:rsidRPr="0024257B">
              <w:rPr>
                <w:lang w:val="en-US" w:eastAsia="ko-KR"/>
              </w:rPr>
              <w:t>UEs support Rel-15 coherent or Rel-16 full power transmission, fixed [1 1] codebook is used</w:t>
            </w:r>
          </w:p>
          <w:p w14:paraId="2B3F99F2" w14:textId="72AE41C8" w:rsidR="00554B77" w:rsidRPr="003A0350" w:rsidRDefault="009935D6" w:rsidP="009935D6">
            <w:pPr>
              <w:pStyle w:val="B2"/>
              <w:rPr>
                <w:lang w:val="en-US" w:eastAsia="ko-KR"/>
              </w:rPr>
            </w:pPr>
            <w:r>
              <w:rPr>
                <w:lang w:val="en-US" w:eastAsia="ko-KR"/>
              </w:rPr>
              <w:t>-</w:t>
            </w:r>
            <w:r>
              <w:rPr>
                <w:lang w:val="en-US" w:eastAsia="ko-KR"/>
              </w:rPr>
              <w:tab/>
              <w:t xml:space="preserve">Case 3: </w:t>
            </w:r>
            <w:r w:rsidRPr="0024257B">
              <w:rPr>
                <w:lang w:val="en-US" w:eastAsia="ko-KR"/>
              </w:rPr>
              <w:t>UEs support 2 layer UL MIMO and configures with DCI format 0_1 2 layer TPMI index as 0, it relates to following problem</w:t>
            </w:r>
          </w:p>
          <w:p w14:paraId="4201923C"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5153DFE9" w14:textId="78F9E7F2" w:rsidR="00554B77" w:rsidRPr="003A0350" w:rsidRDefault="005E4C8B" w:rsidP="00554B77">
            <w:pPr>
              <w:pStyle w:val="B1"/>
              <w:rPr>
                <w:lang w:val="en-US"/>
              </w:rPr>
            </w:pPr>
            <w:r>
              <w:rPr>
                <w:lang w:val="en-US"/>
              </w:rPr>
              <w:t>None</w:t>
            </w:r>
          </w:p>
          <w:p w14:paraId="19C1DEDD"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237B368" w14:textId="79D90F64" w:rsidR="005E4C8B" w:rsidRDefault="005E4C8B" w:rsidP="005E4C8B">
            <w:pPr>
              <w:pStyle w:val="B1"/>
              <w:rPr>
                <w:lang w:val="en-US" w:eastAsia="ko-KR"/>
              </w:rPr>
            </w:pPr>
            <w:r>
              <w:rPr>
                <w:lang w:val="en-US" w:eastAsia="ko-KR"/>
              </w:rPr>
              <w:t>-</w:t>
            </w:r>
            <w:r>
              <w:rPr>
                <w:lang w:val="en-US" w:eastAsia="ko-KR"/>
              </w:rPr>
              <w:tab/>
              <w:t>Further discussion is needed, although it might be more constructive to return to this discussion after the Method 1 vs Method 2 discussion is resolved (Issue 2-1-1)</w:t>
            </w:r>
          </w:p>
          <w:p w14:paraId="26818C29" w14:textId="77777777" w:rsidR="00554B77" w:rsidRPr="00C47086" w:rsidRDefault="00554B77" w:rsidP="00554B77">
            <w:pPr>
              <w:rPr>
                <w:lang w:val="en-US" w:eastAsia="zh-CN"/>
              </w:rPr>
            </w:pPr>
          </w:p>
        </w:tc>
      </w:tr>
    </w:tbl>
    <w:p w14:paraId="10500C4D" w14:textId="77777777" w:rsidR="00962108" w:rsidRPr="00C47086" w:rsidRDefault="00962108" w:rsidP="00DD19DE">
      <w:pPr>
        <w:rPr>
          <w:i/>
          <w:color w:val="0070C0"/>
          <w:lang w:val="en-US" w:eastAsia="zh-CN"/>
        </w:rPr>
      </w:pPr>
    </w:p>
    <w:p w14:paraId="18825DD7" w14:textId="77777777" w:rsidR="00DD19DE" w:rsidRPr="00C47086" w:rsidRDefault="00DD19DE">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361"/>
        <w:gridCol w:w="8270"/>
      </w:tblGrid>
      <w:tr w:rsidR="00844843" w:rsidRPr="00C47086" w14:paraId="6B96BF45" w14:textId="77777777" w:rsidTr="00F73C23">
        <w:tc>
          <w:tcPr>
            <w:tcW w:w="1242" w:type="dxa"/>
          </w:tcPr>
          <w:p w14:paraId="06AA2497" w14:textId="77777777" w:rsidR="00844843" w:rsidRPr="00C47086" w:rsidRDefault="00844843" w:rsidP="00F73C23">
            <w:pPr>
              <w:rPr>
                <w:rFonts w:eastAsiaTheme="minorEastAsia"/>
                <w:b/>
                <w:bCs/>
                <w:color w:val="0070C0"/>
                <w:lang w:val="en-US" w:eastAsia="zh-CN"/>
              </w:rPr>
            </w:pPr>
            <w:r w:rsidRPr="00C47086">
              <w:rPr>
                <w:rFonts w:eastAsiaTheme="minorEastAsia"/>
                <w:b/>
                <w:bCs/>
                <w:color w:val="0070C0"/>
                <w:lang w:val="en-US" w:eastAsia="zh-CN"/>
              </w:rPr>
              <w:t>CR/TP number</w:t>
            </w:r>
          </w:p>
        </w:tc>
        <w:tc>
          <w:tcPr>
            <w:tcW w:w="8615" w:type="dxa"/>
          </w:tcPr>
          <w:p w14:paraId="484A75D1" w14:textId="77777777" w:rsidR="00844843" w:rsidRPr="00C47086" w:rsidRDefault="00844843" w:rsidP="00F73C23">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844843" w:rsidRPr="00C47086" w14:paraId="43D06CBF" w14:textId="77777777" w:rsidTr="00F73C23">
        <w:tc>
          <w:tcPr>
            <w:tcW w:w="1242" w:type="dxa"/>
          </w:tcPr>
          <w:p w14:paraId="1134ACEF" w14:textId="3940036D" w:rsidR="00844843" w:rsidRPr="00C47086" w:rsidRDefault="00844843" w:rsidP="00F73C23">
            <w:pPr>
              <w:rPr>
                <w:rFonts w:eastAsiaTheme="minorEastAsia"/>
                <w:color w:val="0070C0"/>
                <w:lang w:val="en-US" w:eastAsia="zh-CN"/>
              </w:rPr>
            </w:pPr>
            <w:r w:rsidRPr="002C4AAE">
              <w:rPr>
                <w:rFonts w:eastAsiaTheme="minorEastAsia"/>
                <w:color w:val="0070C0"/>
                <w:lang w:val="en-US" w:eastAsia="zh-CN"/>
              </w:rPr>
              <w:t>R4-2108811</w:t>
            </w:r>
            <w:r>
              <w:rPr>
                <w:rFonts w:eastAsiaTheme="minorEastAsia"/>
                <w:color w:val="0070C0"/>
                <w:lang w:val="en-US" w:eastAsia="zh-CN"/>
              </w:rPr>
              <w:t xml:space="preserve"> </w:t>
            </w:r>
            <w:r w:rsidRPr="002C4AAE">
              <w:rPr>
                <w:rFonts w:eastAsiaTheme="minorEastAsia"/>
                <w:color w:val="0070C0"/>
                <w:lang w:val="en-US" w:eastAsia="zh-CN"/>
              </w:rPr>
              <w:t>TP to TR38.884: Comparison of TSQ measurement methods for TE with dual pol Rx</w:t>
            </w:r>
          </w:p>
        </w:tc>
        <w:tc>
          <w:tcPr>
            <w:tcW w:w="8615" w:type="dxa"/>
          </w:tcPr>
          <w:p w14:paraId="2CDB11D6" w14:textId="77777777" w:rsidR="00844843" w:rsidRPr="00C47086" w:rsidRDefault="00844843" w:rsidP="00F73C23">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6B47FD61" w14:textId="10FB19F1" w:rsidR="00844843" w:rsidRPr="00C47086" w:rsidRDefault="000A13DB" w:rsidP="00F73C23">
            <w:pPr>
              <w:rPr>
                <w:lang w:val="en-US" w:eastAsia="zh-CN"/>
              </w:rPr>
            </w:pPr>
            <w:r>
              <w:rPr>
                <w:lang w:val="en-US" w:eastAsia="zh-CN"/>
              </w:rPr>
              <w:t>Based on the discussion in Issue 2-2-1, it is recommended to merge this TP into a new TP which</w:t>
            </w:r>
            <w:r w:rsidRPr="000A13DB">
              <w:rPr>
                <w:lang w:val="en-US" w:eastAsia="zh-CN"/>
              </w:rPr>
              <w:t xml:space="preserve"> can capture the simulation assumptions and analysis results related to the selection of one method for the UL signal demodulation with dual polarizations method</w:t>
            </w:r>
          </w:p>
        </w:tc>
      </w:tr>
      <w:tr w:rsidR="00844843" w:rsidRPr="00C47086" w14:paraId="1EF33095" w14:textId="77777777" w:rsidTr="00F73C23">
        <w:tc>
          <w:tcPr>
            <w:tcW w:w="1242" w:type="dxa"/>
          </w:tcPr>
          <w:p w14:paraId="6BF3C572" w14:textId="519056FD" w:rsidR="00844843" w:rsidRPr="00C47086" w:rsidRDefault="00844843" w:rsidP="00F73C23">
            <w:pPr>
              <w:rPr>
                <w:rFonts w:eastAsiaTheme="minorEastAsia"/>
                <w:color w:val="0070C0"/>
                <w:lang w:val="en-US" w:eastAsia="zh-CN"/>
              </w:rPr>
            </w:pPr>
            <w:r w:rsidRPr="0075132A">
              <w:rPr>
                <w:rFonts w:eastAsiaTheme="minorEastAsia"/>
                <w:color w:val="0070C0"/>
                <w:lang w:val="en-US" w:eastAsia="zh-CN"/>
              </w:rPr>
              <w:t>R4-2109915</w:t>
            </w:r>
            <w:r>
              <w:rPr>
                <w:rFonts w:eastAsiaTheme="minorEastAsia"/>
                <w:color w:val="0070C0"/>
                <w:lang w:val="en-US" w:eastAsia="zh-CN"/>
              </w:rPr>
              <w:t xml:space="preserve"> </w:t>
            </w:r>
            <w:r w:rsidRPr="0075132A">
              <w:rPr>
                <w:rFonts w:eastAsiaTheme="minorEastAsia"/>
                <w:color w:val="0070C0"/>
                <w:lang w:val="en-US" w:eastAsia="zh-CN"/>
              </w:rPr>
              <w:t>Discussion and TP on FR2 UL transmit signal quality measurements</w:t>
            </w:r>
          </w:p>
        </w:tc>
        <w:tc>
          <w:tcPr>
            <w:tcW w:w="8615" w:type="dxa"/>
          </w:tcPr>
          <w:p w14:paraId="37C5F98A" w14:textId="77777777" w:rsidR="00844843" w:rsidRPr="00C47086" w:rsidRDefault="00844843" w:rsidP="00844843">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01EA9217" w14:textId="1A70D4F0" w:rsidR="00844843" w:rsidRPr="00844843" w:rsidRDefault="000A13DB" w:rsidP="00844843">
            <w:r>
              <w:rPr>
                <w:lang w:val="en-US" w:eastAsia="zh-CN"/>
              </w:rPr>
              <w:t>Based on the discussion in Issue 2-2-1, it is recommended to merge this TP into a new TP which</w:t>
            </w:r>
            <w:r w:rsidRPr="000A13DB">
              <w:rPr>
                <w:lang w:val="en-US" w:eastAsia="zh-CN"/>
              </w:rPr>
              <w:t xml:space="preserve"> can capture the simulation assumptions and analysis results related to the selection of one method for the UL signal demodulation with dual polarizations method</w:t>
            </w:r>
          </w:p>
        </w:tc>
      </w:tr>
    </w:tbl>
    <w:p w14:paraId="6F36FA85" w14:textId="77777777" w:rsidR="00DD19DE" w:rsidRPr="00B75966" w:rsidRDefault="00DD19DE" w:rsidP="00DD19DE">
      <w:pPr>
        <w:pStyle w:val="Heading2"/>
        <w:rPr>
          <w:lang w:val="en-US"/>
        </w:rPr>
      </w:pPr>
      <w:r w:rsidRPr="00B75966">
        <w:rPr>
          <w:lang w:val="en-US"/>
        </w:rPr>
        <w:t>Discussion on 2nd round (if applicable)</w:t>
      </w:r>
    </w:p>
    <w:p w14:paraId="5C80215B" w14:textId="01708E93" w:rsidR="00F211F7" w:rsidRDefault="00F211F7" w:rsidP="00F211F7">
      <w:pPr>
        <w:pStyle w:val="Heading3"/>
      </w:pPr>
      <w:r>
        <w:t>Open issues</w:t>
      </w:r>
    </w:p>
    <w:p w14:paraId="66F77227" w14:textId="1343FE2D" w:rsidR="00EA1828" w:rsidRDefault="00EA1828" w:rsidP="00EA1828">
      <w:pPr>
        <w:rPr>
          <w:b/>
          <w:color w:val="0070C0"/>
          <w:u w:val="single"/>
          <w:lang w:val="en-US" w:eastAsia="ko-KR"/>
        </w:rPr>
      </w:pPr>
      <w:r w:rsidRPr="00C47086">
        <w:rPr>
          <w:b/>
          <w:color w:val="0070C0"/>
          <w:u w:val="single"/>
          <w:lang w:val="en-US" w:eastAsia="ko-KR"/>
        </w:rPr>
        <w:t xml:space="preserve">Issue </w:t>
      </w:r>
      <w:r>
        <w:rPr>
          <w:b/>
          <w:color w:val="0070C0"/>
          <w:u w:val="single"/>
          <w:lang w:val="en-US" w:eastAsia="ko-KR"/>
        </w:rPr>
        <w:t>2</w:t>
      </w:r>
      <w:r w:rsidRPr="00C47086">
        <w:rPr>
          <w:b/>
          <w:color w:val="0070C0"/>
          <w:u w:val="single"/>
          <w:lang w:val="en-US" w:eastAsia="ko-KR"/>
        </w:rPr>
        <w:t>-</w:t>
      </w:r>
      <w:r w:rsidR="00D96B58">
        <w:rPr>
          <w:b/>
          <w:color w:val="0070C0"/>
          <w:u w:val="single"/>
          <w:lang w:val="en-US" w:eastAsia="ko-KR"/>
        </w:rPr>
        <w:t>3</w:t>
      </w:r>
      <w:r w:rsidRPr="00C47086">
        <w:rPr>
          <w:b/>
          <w:color w:val="0070C0"/>
          <w:u w:val="single"/>
          <w:lang w:val="en-US" w:eastAsia="ko-KR"/>
        </w:rPr>
        <w:t>-</w:t>
      </w:r>
      <w:r w:rsidR="00D96B58">
        <w:rPr>
          <w:b/>
          <w:color w:val="0070C0"/>
          <w:u w:val="single"/>
          <w:lang w:val="en-US" w:eastAsia="ko-KR"/>
        </w:rPr>
        <w:t>1</w:t>
      </w:r>
      <w:r w:rsidRPr="00C47086">
        <w:rPr>
          <w:b/>
          <w:color w:val="0070C0"/>
          <w:u w:val="single"/>
          <w:lang w:val="en-US" w:eastAsia="ko-KR"/>
        </w:rPr>
        <w:t xml:space="preserve">: </w:t>
      </w:r>
      <w:r w:rsidR="00181CA5" w:rsidRPr="00181CA5">
        <w:rPr>
          <w:b/>
          <w:color w:val="0070C0"/>
          <w:u w:val="single"/>
          <w:lang w:val="en-US" w:eastAsia="ko-KR"/>
        </w:rPr>
        <w:t>WF for FR2 UL MIMO EVM</w:t>
      </w:r>
    </w:p>
    <w:p w14:paraId="58FE6D48" w14:textId="6450F8EE" w:rsidR="00181CA5" w:rsidRDefault="00181CA5" w:rsidP="00181CA5">
      <w:r>
        <w:lastRenderedPageBreak/>
        <w:t>Moderator's note: the scope of the WF includes Issues 2-2-1, 2-2-3, and 2-2-4. The recommendations for 2nd round are combined for these issues below as reference.</w:t>
      </w:r>
    </w:p>
    <w:p w14:paraId="0F924F7D" w14:textId="77777777" w:rsidR="00181CA5" w:rsidRPr="00C47086" w:rsidRDefault="00181CA5" w:rsidP="00181CA5">
      <w:pPr>
        <w:rPr>
          <w:rFonts w:eastAsiaTheme="minorEastAsia"/>
          <w:i/>
          <w:color w:val="0070C0"/>
          <w:lang w:val="en-US" w:eastAsia="zh-CN"/>
        </w:rPr>
      </w:pPr>
      <w:r w:rsidRPr="00C47086">
        <w:rPr>
          <w:rFonts w:eastAsiaTheme="minorEastAsia"/>
          <w:i/>
          <w:color w:val="0070C0"/>
          <w:lang w:val="en-US" w:eastAsia="zh-CN"/>
        </w:rPr>
        <w:t>Tentative agreements:</w:t>
      </w:r>
    </w:p>
    <w:p w14:paraId="02FAFC22" w14:textId="77777777" w:rsidR="00FB6135" w:rsidRDefault="00FB6135" w:rsidP="00FB6135">
      <w:pPr>
        <w:pStyle w:val="B1"/>
        <w:rPr>
          <w:lang w:val="en-US"/>
        </w:rPr>
      </w:pPr>
      <w:r>
        <w:rPr>
          <w:lang w:val="en-US"/>
        </w:rPr>
        <w:t>-</w:t>
      </w:r>
      <w:r>
        <w:rPr>
          <w:lang w:val="en-US"/>
        </w:rPr>
        <w:tab/>
        <w:t>The accuracy of estimating the EVM of a signal is a useful metric to select one method</w:t>
      </w:r>
    </w:p>
    <w:p w14:paraId="71A7458B" w14:textId="77777777" w:rsidR="00FB6135" w:rsidRDefault="00FB6135" w:rsidP="00FB6135">
      <w:pPr>
        <w:pStyle w:val="B2"/>
        <w:rPr>
          <w:lang w:val="en-US"/>
        </w:rPr>
      </w:pPr>
      <w:r>
        <w:rPr>
          <w:lang w:val="en-US"/>
        </w:rPr>
        <w:t>-</w:t>
      </w:r>
      <w:r>
        <w:rPr>
          <w:lang w:val="en-US"/>
        </w:rPr>
        <w:tab/>
        <w:t>Considering SNR sweep with no signal distortion</w:t>
      </w:r>
    </w:p>
    <w:p w14:paraId="3923D13F" w14:textId="77777777" w:rsidR="00FB6135" w:rsidRDefault="00FB6135" w:rsidP="00FB6135">
      <w:pPr>
        <w:pStyle w:val="B2"/>
        <w:rPr>
          <w:lang w:val="en-US"/>
        </w:rPr>
      </w:pPr>
      <w:r>
        <w:rPr>
          <w:lang w:val="en-US"/>
        </w:rPr>
        <w:t>-</w:t>
      </w:r>
      <w:r>
        <w:rPr>
          <w:lang w:val="en-US"/>
        </w:rPr>
        <w:tab/>
        <w:t xml:space="preserve">Considering SNR sweep with </w:t>
      </w:r>
      <w:r w:rsidRPr="0008233E">
        <w:rPr>
          <w:lang w:val="en-US"/>
        </w:rPr>
        <w:t>distortion products generated by the PA’s non-linearity</w:t>
      </w:r>
    </w:p>
    <w:p w14:paraId="2E1F3016" w14:textId="77777777" w:rsidR="00FB6135" w:rsidRDefault="00FB6135" w:rsidP="00FB6135">
      <w:pPr>
        <w:pStyle w:val="B2"/>
        <w:rPr>
          <w:lang w:val="en-US"/>
        </w:rPr>
      </w:pPr>
      <w:r>
        <w:rPr>
          <w:lang w:val="en-US"/>
        </w:rPr>
        <w:t>-</w:t>
      </w:r>
      <w:r>
        <w:rPr>
          <w:lang w:val="en-US"/>
        </w:rPr>
        <w:tab/>
        <w:t>Considering higher order modulation (64QAM and 256QAM)</w:t>
      </w:r>
    </w:p>
    <w:p w14:paraId="7D84796E" w14:textId="77777777" w:rsidR="00FB6135" w:rsidRDefault="00FB6135" w:rsidP="00FB6135">
      <w:pPr>
        <w:pStyle w:val="B2"/>
        <w:rPr>
          <w:lang w:val="en-US"/>
        </w:rPr>
      </w:pPr>
      <w:r>
        <w:rPr>
          <w:lang w:val="en-US"/>
        </w:rPr>
        <w:t>-</w:t>
      </w:r>
      <w:r>
        <w:rPr>
          <w:lang w:val="en-US"/>
        </w:rPr>
        <w:tab/>
        <w:t>The threshold on what is an acceptable EVM error is FFS</w:t>
      </w:r>
    </w:p>
    <w:p w14:paraId="5E336F10" w14:textId="77777777" w:rsidR="00FB6135" w:rsidRDefault="00FB6135" w:rsidP="00FB6135">
      <w:pPr>
        <w:pStyle w:val="B1"/>
        <w:rPr>
          <w:lang w:val="en-US"/>
        </w:rPr>
      </w:pPr>
      <w:r>
        <w:rPr>
          <w:lang w:val="en-US"/>
        </w:rPr>
        <w:t>-</w:t>
      </w:r>
      <w:r>
        <w:rPr>
          <w:lang w:val="en-US"/>
        </w:rPr>
        <w:tab/>
        <w:t xml:space="preserve">The TR can capture the simulation assumptions and analysis results related to the selection of one method for the </w:t>
      </w:r>
      <w:r w:rsidRPr="000A13DB">
        <w:rPr>
          <w:lang w:val="en-US"/>
        </w:rPr>
        <w:t>UL signal demodulation with dual polarizations</w:t>
      </w:r>
      <w:r>
        <w:rPr>
          <w:lang w:val="en-US"/>
        </w:rPr>
        <w:t xml:space="preserve"> method</w:t>
      </w:r>
    </w:p>
    <w:p w14:paraId="7638AD9F" w14:textId="77777777" w:rsidR="00FB6135" w:rsidRDefault="00FB6135" w:rsidP="00FB6135">
      <w:pPr>
        <w:pStyle w:val="B1"/>
        <w:rPr>
          <w:lang w:val="en-US"/>
        </w:rPr>
      </w:pPr>
      <w:r>
        <w:rPr>
          <w:lang w:val="en-US"/>
        </w:rPr>
        <w:t>-</w:t>
      </w:r>
      <w:r>
        <w:rPr>
          <w:lang w:val="en-US"/>
        </w:rPr>
        <w:tab/>
        <w:t>Related to Method 1:</w:t>
      </w:r>
    </w:p>
    <w:p w14:paraId="7769B3C8" w14:textId="77777777" w:rsidR="00FB6135" w:rsidRDefault="00FB6135" w:rsidP="00FB6135">
      <w:pPr>
        <w:pStyle w:val="B2"/>
        <w:rPr>
          <w:lang w:val="en-US"/>
        </w:rPr>
      </w:pPr>
      <w:r>
        <w:rPr>
          <w:lang w:val="en-US"/>
        </w:rPr>
        <w:t>-</w:t>
      </w:r>
      <w:r>
        <w:rPr>
          <w:lang w:val="en-US"/>
        </w:rPr>
        <w:tab/>
        <w:t>F</w:t>
      </w:r>
      <w:r w:rsidRPr="004403DC">
        <w:rPr>
          <w:lang w:val="en-US"/>
        </w:rPr>
        <w:t>requency domain smoothing to the 2x2 channel estimate derived from DMRS symbols</w:t>
      </w:r>
      <w:r>
        <w:rPr>
          <w:lang w:val="en-US"/>
        </w:rPr>
        <w:t xml:space="preserve"> is needed</w:t>
      </w:r>
    </w:p>
    <w:p w14:paraId="2D22E5C9" w14:textId="77777777" w:rsidR="00FB6135" w:rsidRDefault="00FB6135" w:rsidP="00FB6135">
      <w:pPr>
        <w:pStyle w:val="B1"/>
        <w:rPr>
          <w:lang w:val="en-US"/>
        </w:rPr>
      </w:pPr>
      <w:r>
        <w:rPr>
          <w:lang w:val="en-US"/>
        </w:rPr>
        <w:t>-</w:t>
      </w:r>
      <w:r>
        <w:rPr>
          <w:lang w:val="en-US"/>
        </w:rPr>
        <w:tab/>
        <w:t>Related to the irreversible matrix problem associated with Method 2:</w:t>
      </w:r>
    </w:p>
    <w:p w14:paraId="2ED619AD" w14:textId="77777777" w:rsidR="00FB6135" w:rsidRPr="004F2C3C" w:rsidRDefault="00FB6135" w:rsidP="00FB6135">
      <w:pPr>
        <w:pStyle w:val="B2"/>
        <w:rPr>
          <w:sz w:val="22"/>
          <w:szCs w:val="22"/>
        </w:rPr>
      </w:pPr>
      <w:r>
        <w:rPr>
          <w:lang w:val="en-US"/>
        </w:rPr>
        <w:t>-</w:t>
      </w:r>
      <w:r>
        <w:rPr>
          <w:lang w:val="en-US"/>
        </w:rPr>
        <w:tab/>
        <w:t xml:space="preserve">The probability of encountering a non-invertible matrix, as a function of the number of OFDM symbols used in the LSE minimization process is </w:t>
      </w:r>
      <m:oMath>
        <m:r>
          <m:rPr>
            <m:sty m:val="p"/>
          </m:rPr>
          <w:rPr>
            <w:rFonts w:ascii="Cambria Math" w:hAnsi="Cambria Math" w:cs="Arial"/>
            <w:sz w:val="22"/>
            <w:szCs w:val="22"/>
          </w:rPr>
          <w:br/>
        </m:r>
      </m:oMath>
      <m:oMathPara>
        <m:oMath>
          <m:r>
            <w:rPr>
              <w:rFonts w:ascii="Cambria Math" w:hAnsi="Cambria Math" w:cs="Arial"/>
              <w:sz w:val="22"/>
              <w:szCs w:val="22"/>
            </w:rPr>
            <m:t>P(K)=1-</m:t>
          </m:r>
          <m:sSup>
            <m:sSupPr>
              <m:ctrlPr>
                <w:rPr>
                  <w:rFonts w:ascii="Cambria Math" w:hAnsi="Cambria Math" w:cs="Arial"/>
                  <w:i/>
                  <w:sz w:val="22"/>
                  <w:szCs w:val="22"/>
                </w:rPr>
              </m:ctrlPr>
            </m:sSupPr>
            <m:e>
              <m:d>
                <m:dPr>
                  <m:ctrlPr>
                    <w:rPr>
                      <w:rFonts w:ascii="Cambria Math" w:hAnsi="Cambria Math" w:cs="Arial"/>
                      <w:i/>
                      <w:sz w:val="22"/>
                      <w:szCs w:val="22"/>
                    </w:rPr>
                  </m:ctrlPr>
                </m:dPr>
                <m:e>
                  <m:r>
                    <w:rPr>
                      <w:rFonts w:ascii="Cambria Math" w:hAnsi="Cambria Math" w:cs="Arial"/>
                      <w:sz w:val="22"/>
                      <w:szCs w:val="22"/>
                    </w:rPr>
                    <m:t>1-</m:t>
                  </m:r>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e>
              </m:d>
            </m:e>
            <m:sup>
              <m:r>
                <w:rPr>
                  <w:rFonts w:ascii="Cambria Math" w:hAnsi="Cambria Math" w:cs="Arial"/>
                  <w:sz w:val="22"/>
                  <w:szCs w:val="22"/>
                </w:rPr>
                <m:t>N</m:t>
              </m:r>
            </m:sup>
          </m:sSup>
        </m:oMath>
      </m:oMathPara>
    </w:p>
    <w:p w14:paraId="66A3CA87" w14:textId="77777777" w:rsidR="00FB6135" w:rsidRDefault="00FB6135" w:rsidP="00FB6135">
      <w:pPr>
        <w:pStyle w:val="B3"/>
      </w:pPr>
      <w:r>
        <w:t>-</w:t>
      </w:r>
      <w:r>
        <w:tab/>
        <w:t xml:space="preserve">E.g.: </w:t>
      </w:r>
      <w:r w:rsidRPr="004F2C3C">
        <w:t>P(4) = 99.8%, P(8) = 2.5%, P(11) = 0.04%</w:t>
      </w:r>
    </w:p>
    <w:p w14:paraId="349D7E3A" w14:textId="77777777" w:rsidR="00FB6135" w:rsidRDefault="00FB6135" w:rsidP="00FB6135">
      <w:pPr>
        <w:pStyle w:val="B2"/>
        <w:rPr>
          <w:lang w:val="en-US"/>
        </w:rPr>
      </w:pPr>
      <w:r>
        <w:rPr>
          <w:lang w:val="en-US"/>
        </w:rPr>
        <w:t>-</w:t>
      </w:r>
      <w:r>
        <w:rPr>
          <w:lang w:val="en-US"/>
        </w:rPr>
        <w:tab/>
        <w:t>Potential methods to mitigiate this issue are:</w:t>
      </w:r>
    </w:p>
    <w:p w14:paraId="1900411A" w14:textId="77777777" w:rsidR="00FB6135" w:rsidRDefault="00FB6135" w:rsidP="00FB6135">
      <w:pPr>
        <w:pStyle w:val="B3"/>
      </w:pPr>
      <w:r>
        <w:t>-</w:t>
      </w:r>
      <w:r>
        <w:tab/>
        <w:t>Interpolate the ill-conditioned carrier in frequency domain</w:t>
      </w:r>
    </w:p>
    <w:p w14:paraId="7B0024E1" w14:textId="5A9B8DFF" w:rsidR="00181CA5" w:rsidRPr="00673AD9" w:rsidRDefault="00FB6135" w:rsidP="00673AD9">
      <w:pPr>
        <w:pStyle w:val="B3"/>
      </w:pPr>
      <w:r>
        <w:t>-</w:t>
      </w:r>
      <w:r>
        <w:tab/>
        <w:t>Include DMRS symbols in constructing the channel estimate and calculate EVM over PUSCH symbols</w:t>
      </w:r>
    </w:p>
    <w:p w14:paraId="4F93CDF7" w14:textId="77777777" w:rsidR="00181CA5" w:rsidRPr="00C47086" w:rsidRDefault="00181CA5" w:rsidP="00181CA5">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1D329911" w14:textId="77777777" w:rsidR="00FB6135" w:rsidRDefault="00FB6135" w:rsidP="00FB6135">
      <w:pPr>
        <w:pStyle w:val="B1"/>
        <w:rPr>
          <w:lang w:val="en-US" w:eastAsia="ko-KR"/>
        </w:rPr>
      </w:pPr>
      <w:r w:rsidRPr="00C47086">
        <w:rPr>
          <w:lang w:val="en-US" w:eastAsia="ko-KR"/>
        </w:rPr>
        <w:t>-</w:t>
      </w:r>
      <w:r w:rsidRPr="00C47086">
        <w:rPr>
          <w:lang w:val="en-US" w:eastAsia="ko-KR"/>
        </w:rPr>
        <w:tab/>
      </w:r>
      <w:r>
        <w:rPr>
          <w:lang w:val="en-US" w:eastAsia="ko-KR"/>
        </w:rPr>
        <w:t>Companies are encouraged to check whether the tentative agreements above are acceptable and if they can be confirmed</w:t>
      </w:r>
    </w:p>
    <w:p w14:paraId="6E246D63" w14:textId="2EF1D79E" w:rsidR="00181CA5" w:rsidRDefault="00FB6135" w:rsidP="00FB6135">
      <w:pPr>
        <w:pStyle w:val="B1"/>
        <w:rPr>
          <w:lang w:val="en-US" w:eastAsia="ko-KR"/>
        </w:rPr>
      </w:pPr>
      <w:r>
        <w:rPr>
          <w:lang w:val="en-US" w:eastAsia="ko-KR"/>
        </w:rPr>
        <w:t>-</w:t>
      </w:r>
      <w:r>
        <w:rPr>
          <w:lang w:val="en-US" w:eastAsia="ko-KR"/>
        </w:rPr>
        <w:tab/>
        <w:t>Further discussion is needed to align on the analysis assumptions for EVM accuracy and, if possible, to collect any preliminary results which are available this meeting</w:t>
      </w:r>
    </w:p>
    <w:p w14:paraId="67445955" w14:textId="003B02CD" w:rsidR="00FB6135" w:rsidRDefault="00FB6135" w:rsidP="00FB6135">
      <w:pPr>
        <w:pStyle w:val="B1"/>
        <w:rPr>
          <w:lang w:val="en-US" w:eastAsia="ko-KR"/>
        </w:rPr>
      </w:pPr>
      <w:r>
        <w:rPr>
          <w:lang w:val="en-US" w:eastAsia="ko-KR"/>
        </w:rPr>
        <w:t>-</w:t>
      </w:r>
      <w:r>
        <w:rPr>
          <w:lang w:val="en-US" w:eastAsia="ko-KR"/>
        </w:rPr>
        <w:tab/>
        <w:t>Further discussion is needed to determine the r</w:t>
      </w:r>
      <w:r w:rsidRPr="00FB6135">
        <w:rPr>
          <w:lang w:val="en-US" w:eastAsia="ko-KR"/>
        </w:rPr>
        <w:t>equirement applicability of UL signal demodulation with dual polarizations</w:t>
      </w:r>
    </w:p>
    <w:p w14:paraId="3497491C" w14:textId="642859BC" w:rsidR="00FB6135" w:rsidRDefault="00FB6135" w:rsidP="00FB6135">
      <w:pPr>
        <w:pStyle w:val="B1"/>
        <w:rPr>
          <w:lang w:val="en-US" w:eastAsia="ko-KR"/>
        </w:rPr>
      </w:pPr>
      <w:r>
        <w:rPr>
          <w:lang w:val="en-US" w:eastAsia="ko-KR"/>
        </w:rPr>
        <w:t>-</w:t>
      </w:r>
      <w:r>
        <w:rPr>
          <w:lang w:val="en-US" w:eastAsia="ko-KR"/>
        </w:rPr>
        <w:tab/>
        <w:t xml:space="preserve">Further discussion is needed to determine the </w:t>
      </w:r>
      <w:r w:rsidRPr="00FB6135">
        <w:rPr>
          <w:lang w:val="en-US" w:eastAsia="ko-KR"/>
        </w:rPr>
        <w:t>MIMO layer applicability of method of demodulation of UL signal with dual polarizations</w:t>
      </w:r>
      <w:r>
        <w:rPr>
          <w:lang w:val="en-US" w:eastAsia="ko-KR"/>
        </w:rPr>
        <w:t>, although it might be more constructive to return to this discussion after the Method 1 vs Method 2 discussion is resolved (Issue 2-1-1)</w:t>
      </w:r>
    </w:p>
    <w:p w14:paraId="6E5D300E" w14:textId="77777777" w:rsidR="00181CA5" w:rsidRPr="00181CA5" w:rsidRDefault="00181CA5" w:rsidP="00181CA5"/>
    <w:tbl>
      <w:tblPr>
        <w:tblStyle w:val="TableGrid"/>
        <w:tblW w:w="0" w:type="auto"/>
        <w:tblLook w:val="04A0" w:firstRow="1" w:lastRow="0" w:firstColumn="1" w:lastColumn="0" w:noHBand="0" w:noVBand="1"/>
      </w:tblPr>
      <w:tblGrid>
        <w:gridCol w:w="1424"/>
        <w:gridCol w:w="2682"/>
        <w:gridCol w:w="1418"/>
      </w:tblGrid>
      <w:tr w:rsidR="00EA1828" w:rsidRPr="00C47086" w14:paraId="4D63F608" w14:textId="77777777" w:rsidTr="00C471E7">
        <w:tc>
          <w:tcPr>
            <w:tcW w:w="1424" w:type="dxa"/>
          </w:tcPr>
          <w:p w14:paraId="415F1643" w14:textId="77777777" w:rsidR="00EA1828" w:rsidRPr="00C47086" w:rsidRDefault="00EA1828" w:rsidP="00C471E7">
            <w:pPr>
              <w:pStyle w:val="TAH"/>
              <w:rPr>
                <w:lang w:val="en-US" w:eastAsia="zh-CN"/>
              </w:rPr>
            </w:pPr>
            <w:r w:rsidRPr="00C47086">
              <w:rPr>
                <w:lang w:val="en-US" w:eastAsia="zh-CN"/>
              </w:rPr>
              <w:t>Tdoc number</w:t>
            </w:r>
          </w:p>
        </w:tc>
        <w:tc>
          <w:tcPr>
            <w:tcW w:w="2682" w:type="dxa"/>
          </w:tcPr>
          <w:p w14:paraId="77E5F1E9" w14:textId="77777777" w:rsidR="00EA1828" w:rsidRPr="00C47086" w:rsidRDefault="00EA1828" w:rsidP="00C471E7">
            <w:pPr>
              <w:pStyle w:val="TAH"/>
              <w:rPr>
                <w:lang w:val="en-US" w:eastAsia="zh-CN"/>
              </w:rPr>
            </w:pPr>
            <w:r w:rsidRPr="00C47086">
              <w:rPr>
                <w:lang w:val="en-US" w:eastAsia="zh-CN"/>
              </w:rPr>
              <w:t>Title</w:t>
            </w:r>
          </w:p>
        </w:tc>
        <w:tc>
          <w:tcPr>
            <w:tcW w:w="1418" w:type="dxa"/>
          </w:tcPr>
          <w:p w14:paraId="4B7E7539" w14:textId="77777777" w:rsidR="00EA1828" w:rsidRPr="00C47086" w:rsidRDefault="00EA1828" w:rsidP="00C471E7">
            <w:pPr>
              <w:pStyle w:val="TAH"/>
              <w:rPr>
                <w:lang w:val="en-US" w:eastAsia="zh-CN"/>
              </w:rPr>
            </w:pPr>
            <w:r w:rsidRPr="00C47086">
              <w:rPr>
                <w:lang w:val="en-US" w:eastAsia="zh-CN"/>
              </w:rPr>
              <w:t>Source</w:t>
            </w:r>
          </w:p>
        </w:tc>
      </w:tr>
      <w:tr w:rsidR="00181CA5" w:rsidRPr="00C47086" w14:paraId="49F71F2C" w14:textId="77777777" w:rsidTr="00C471E7">
        <w:tc>
          <w:tcPr>
            <w:tcW w:w="1424" w:type="dxa"/>
          </w:tcPr>
          <w:p w14:paraId="0EE26115" w14:textId="73645C29" w:rsidR="00181CA5" w:rsidRPr="00C47086" w:rsidRDefault="00181CA5" w:rsidP="00181CA5">
            <w:pPr>
              <w:pStyle w:val="TAL"/>
              <w:rPr>
                <w:lang w:val="en-US" w:eastAsia="zh-CN"/>
              </w:rPr>
            </w:pPr>
            <w:r w:rsidRPr="00AD2E38">
              <w:rPr>
                <w:lang w:eastAsia="zh-CN"/>
              </w:rPr>
              <w:t>R4-2108651</w:t>
            </w:r>
          </w:p>
        </w:tc>
        <w:tc>
          <w:tcPr>
            <w:tcW w:w="2682" w:type="dxa"/>
          </w:tcPr>
          <w:p w14:paraId="1DB323BE" w14:textId="1CF38C93" w:rsidR="00181CA5" w:rsidRPr="00C47086" w:rsidRDefault="00181CA5" w:rsidP="00181CA5">
            <w:pPr>
              <w:pStyle w:val="TAL"/>
              <w:rPr>
                <w:lang w:val="en-US" w:eastAsia="zh-CN"/>
              </w:rPr>
            </w:pPr>
            <w:r w:rsidRPr="00AD2E38">
              <w:rPr>
                <w:lang w:eastAsia="zh-CN"/>
              </w:rPr>
              <w:t>WF for FR2 UL MIMO EVM</w:t>
            </w:r>
          </w:p>
        </w:tc>
        <w:tc>
          <w:tcPr>
            <w:tcW w:w="1418" w:type="dxa"/>
          </w:tcPr>
          <w:p w14:paraId="7C6F03F1" w14:textId="1E642BBD" w:rsidR="00181CA5" w:rsidRPr="00C47086" w:rsidRDefault="00181CA5" w:rsidP="00181CA5">
            <w:pPr>
              <w:pStyle w:val="TAL"/>
              <w:rPr>
                <w:lang w:val="en-US" w:eastAsia="zh-CN"/>
              </w:rPr>
            </w:pPr>
            <w:r w:rsidRPr="00AD2E38">
              <w:rPr>
                <w:lang w:eastAsia="zh-CN"/>
              </w:rPr>
              <w:t>Qualcomm</w:t>
            </w:r>
          </w:p>
        </w:tc>
      </w:tr>
    </w:tbl>
    <w:p w14:paraId="2873C71C" w14:textId="77777777" w:rsidR="00EA1828" w:rsidRDefault="00EA1828" w:rsidP="00EA1828">
      <w:pPr>
        <w:rPr>
          <w:lang w:val="sv-SE" w:eastAsia="zh-CN"/>
        </w:rPr>
      </w:pPr>
    </w:p>
    <w:tbl>
      <w:tblPr>
        <w:tblStyle w:val="TableGrid"/>
        <w:tblW w:w="0" w:type="auto"/>
        <w:tblLook w:val="04A0" w:firstRow="1" w:lastRow="0" w:firstColumn="1" w:lastColumn="0" w:noHBand="0" w:noVBand="1"/>
      </w:tblPr>
      <w:tblGrid>
        <w:gridCol w:w="1615"/>
        <w:gridCol w:w="8016"/>
      </w:tblGrid>
      <w:tr w:rsidR="00EA1828" w:rsidRPr="00C47086" w14:paraId="185A0D46" w14:textId="77777777" w:rsidTr="00C471E7">
        <w:tc>
          <w:tcPr>
            <w:tcW w:w="1615" w:type="dxa"/>
          </w:tcPr>
          <w:p w14:paraId="7CAA34C4" w14:textId="77777777" w:rsidR="00EA1828" w:rsidRPr="00C47086" w:rsidRDefault="00EA1828"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28B73ADE" w14:textId="77777777" w:rsidR="00EA1828" w:rsidRPr="00C47086" w:rsidRDefault="00EA1828"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EA1828" w:rsidRPr="00C47086" w14:paraId="0ABD96BF" w14:textId="77777777" w:rsidTr="00C471E7">
        <w:tc>
          <w:tcPr>
            <w:tcW w:w="1615" w:type="dxa"/>
          </w:tcPr>
          <w:p w14:paraId="51BBF9DD" w14:textId="77777777" w:rsidR="00EA1828" w:rsidRPr="00C47086" w:rsidRDefault="00EA1828" w:rsidP="00C471E7">
            <w:pPr>
              <w:spacing w:after="120"/>
              <w:rPr>
                <w:rFonts w:eastAsiaTheme="minorEastAsia"/>
                <w:color w:val="0070C0"/>
                <w:lang w:val="en-US" w:eastAsia="zh-CN"/>
              </w:rPr>
            </w:pPr>
          </w:p>
        </w:tc>
        <w:tc>
          <w:tcPr>
            <w:tcW w:w="8016" w:type="dxa"/>
          </w:tcPr>
          <w:p w14:paraId="336D7F68" w14:textId="77777777" w:rsidR="00EA1828" w:rsidRPr="00C47086" w:rsidRDefault="00EA1828" w:rsidP="00C471E7">
            <w:pPr>
              <w:spacing w:after="120"/>
              <w:rPr>
                <w:rFonts w:eastAsiaTheme="minorEastAsia"/>
                <w:color w:val="0070C0"/>
                <w:lang w:val="en-US" w:eastAsia="zh-CN"/>
              </w:rPr>
            </w:pPr>
          </w:p>
        </w:tc>
      </w:tr>
      <w:tr w:rsidR="00EA1828" w:rsidRPr="00C47086" w14:paraId="28DF8BDC" w14:textId="77777777" w:rsidTr="00C471E7">
        <w:tc>
          <w:tcPr>
            <w:tcW w:w="1615" w:type="dxa"/>
          </w:tcPr>
          <w:p w14:paraId="264CC853" w14:textId="77777777" w:rsidR="00EA1828" w:rsidRPr="00C47086" w:rsidRDefault="00EA1828" w:rsidP="00C471E7">
            <w:pPr>
              <w:spacing w:after="120"/>
              <w:rPr>
                <w:rFonts w:eastAsiaTheme="minorEastAsia"/>
                <w:color w:val="0070C0"/>
                <w:lang w:val="en-US" w:eastAsia="zh-CN"/>
              </w:rPr>
            </w:pPr>
          </w:p>
        </w:tc>
        <w:tc>
          <w:tcPr>
            <w:tcW w:w="8016" w:type="dxa"/>
          </w:tcPr>
          <w:p w14:paraId="6AADCEB3" w14:textId="77777777" w:rsidR="00EA1828" w:rsidRPr="00C47086" w:rsidRDefault="00EA1828" w:rsidP="00C471E7">
            <w:pPr>
              <w:spacing w:after="120"/>
              <w:rPr>
                <w:rFonts w:eastAsiaTheme="minorEastAsia"/>
                <w:color w:val="0070C0"/>
                <w:lang w:val="en-US" w:eastAsia="zh-CN"/>
              </w:rPr>
            </w:pPr>
          </w:p>
        </w:tc>
      </w:tr>
      <w:tr w:rsidR="00EA1828" w:rsidRPr="00C47086" w14:paraId="1187D245" w14:textId="77777777" w:rsidTr="00C471E7">
        <w:tc>
          <w:tcPr>
            <w:tcW w:w="1615" w:type="dxa"/>
          </w:tcPr>
          <w:p w14:paraId="230540CE" w14:textId="77777777" w:rsidR="00EA1828" w:rsidRPr="00C47086" w:rsidRDefault="00EA1828" w:rsidP="00C471E7">
            <w:pPr>
              <w:spacing w:after="120"/>
              <w:rPr>
                <w:rFonts w:eastAsiaTheme="minorEastAsia"/>
                <w:color w:val="0070C0"/>
                <w:lang w:val="en-US" w:eastAsia="zh-CN"/>
              </w:rPr>
            </w:pPr>
          </w:p>
        </w:tc>
        <w:tc>
          <w:tcPr>
            <w:tcW w:w="8016" w:type="dxa"/>
          </w:tcPr>
          <w:p w14:paraId="1B93D610" w14:textId="77777777" w:rsidR="00EA1828" w:rsidRPr="00C47086" w:rsidRDefault="00EA1828" w:rsidP="00C471E7">
            <w:pPr>
              <w:spacing w:after="120"/>
              <w:rPr>
                <w:rFonts w:eastAsiaTheme="minorEastAsia"/>
                <w:color w:val="0070C0"/>
                <w:lang w:val="en-US" w:eastAsia="zh-CN"/>
              </w:rPr>
            </w:pPr>
          </w:p>
        </w:tc>
      </w:tr>
      <w:tr w:rsidR="00EA1828" w:rsidRPr="00C47086" w14:paraId="5B0B4275" w14:textId="77777777" w:rsidTr="00C471E7">
        <w:tc>
          <w:tcPr>
            <w:tcW w:w="1615" w:type="dxa"/>
          </w:tcPr>
          <w:p w14:paraId="229A6C39" w14:textId="77777777" w:rsidR="00EA1828" w:rsidRPr="00C47086" w:rsidRDefault="00EA1828" w:rsidP="00C471E7">
            <w:pPr>
              <w:spacing w:after="120"/>
              <w:rPr>
                <w:rFonts w:eastAsiaTheme="minorEastAsia"/>
                <w:color w:val="0070C0"/>
                <w:lang w:val="en-US" w:eastAsia="zh-CN"/>
              </w:rPr>
            </w:pPr>
          </w:p>
        </w:tc>
        <w:tc>
          <w:tcPr>
            <w:tcW w:w="8016" w:type="dxa"/>
          </w:tcPr>
          <w:p w14:paraId="1936814E" w14:textId="77777777" w:rsidR="00EA1828" w:rsidRPr="00C47086" w:rsidRDefault="00EA1828" w:rsidP="00C471E7">
            <w:pPr>
              <w:spacing w:after="120"/>
              <w:rPr>
                <w:rFonts w:eastAsiaTheme="minorEastAsia"/>
                <w:color w:val="0070C0"/>
                <w:lang w:val="en-US" w:eastAsia="zh-CN"/>
              </w:rPr>
            </w:pPr>
          </w:p>
        </w:tc>
      </w:tr>
      <w:tr w:rsidR="00EA1828" w:rsidRPr="00C47086" w14:paraId="5C06E41F" w14:textId="77777777" w:rsidTr="00C471E7">
        <w:tc>
          <w:tcPr>
            <w:tcW w:w="1615" w:type="dxa"/>
          </w:tcPr>
          <w:p w14:paraId="5A017A63" w14:textId="77777777" w:rsidR="00EA1828" w:rsidRPr="00C47086" w:rsidRDefault="00EA1828" w:rsidP="00C471E7">
            <w:pPr>
              <w:spacing w:after="120"/>
              <w:rPr>
                <w:rFonts w:eastAsiaTheme="minorEastAsia"/>
                <w:color w:val="0070C0"/>
                <w:lang w:val="en-US" w:eastAsia="zh-CN"/>
              </w:rPr>
            </w:pPr>
          </w:p>
        </w:tc>
        <w:tc>
          <w:tcPr>
            <w:tcW w:w="8016" w:type="dxa"/>
          </w:tcPr>
          <w:p w14:paraId="05C119C9" w14:textId="77777777" w:rsidR="00EA1828" w:rsidRPr="00C47086" w:rsidRDefault="00EA1828" w:rsidP="00C471E7">
            <w:pPr>
              <w:spacing w:after="120"/>
              <w:rPr>
                <w:rFonts w:eastAsiaTheme="minorEastAsia"/>
                <w:color w:val="0070C0"/>
                <w:lang w:val="en-US" w:eastAsia="zh-CN"/>
              </w:rPr>
            </w:pPr>
          </w:p>
        </w:tc>
      </w:tr>
    </w:tbl>
    <w:p w14:paraId="561A5B84" w14:textId="3A20E55F" w:rsidR="00DF03EB" w:rsidRDefault="00DF03EB" w:rsidP="00DF03EB">
      <w:pPr>
        <w:rPr>
          <w:lang w:val="sv-SE" w:eastAsia="zh-CN"/>
        </w:rPr>
      </w:pPr>
    </w:p>
    <w:p w14:paraId="1B0C4927" w14:textId="77777777" w:rsidR="00EA1828" w:rsidRPr="00DF03EB" w:rsidRDefault="00EA1828" w:rsidP="00DF03EB">
      <w:pPr>
        <w:rPr>
          <w:lang w:val="sv-SE" w:eastAsia="zh-CN"/>
        </w:rPr>
      </w:pPr>
    </w:p>
    <w:p w14:paraId="388EB4C5" w14:textId="3FE0FC95" w:rsidR="00E8398B" w:rsidRDefault="00E8398B" w:rsidP="00E8398B">
      <w:pPr>
        <w:rPr>
          <w:b/>
          <w:color w:val="0070C0"/>
          <w:u w:val="single"/>
          <w:lang w:val="en-US" w:eastAsia="ko-KR"/>
        </w:rPr>
      </w:pPr>
      <w:r w:rsidRPr="00C47086">
        <w:rPr>
          <w:b/>
          <w:color w:val="0070C0"/>
          <w:u w:val="single"/>
          <w:lang w:val="en-US" w:eastAsia="ko-KR"/>
        </w:rPr>
        <w:t xml:space="preserve">Issue </w:t>
      </w:r>
      <w:r>
        <w:rPr>
          <w:b/>
          <w:color w:val="0070C0"/>
          <w:u w:val="single"/>
          <w:lang w:val="en-US" w:eastAsia="ko-KR"/>
        </w:rPr>
        <w:t>2</w:t>
      </w:r>
      <w:r w:rsidRPr="00C47086">
        <w:rPr>
          <w:b/>
          <w:color w:val="0070C0"/>
          <w:u w:val="single"/>
          <w:lang w:val="en-US" w:eastAsia="ko-KR"/>
        </w:rPr>
        <w:t>-</w:t>
      </w:r>
      <w:r w:rsidR="00D96B58">
        <w:rPr>
          <w:b/>
          <w:color w:val="0070C0"/>
          <w:u w:val="single"/>
          <w:lang w:val="en-US" w:eastAsia="ko-KR"/>
        </w:rPr>
        <w:t>3</w:t>
      </w:r>
      <w:r w:rsidRPr="00C47086">
        <w:rPr>
          <w:b/>
          <w:color w:val="0070C0"/>
          <w:u w:val="single"/>
          <w:lang w:val="en-US" w:eastAsia="ko-KR"/>
        </w:rPr>
        <w:t>-</w:t>
      </w:r>
      <w:r w:rsidR="00D96B58">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TP drafting</w:t>
      </w:r>
    </w:p>
    <w:tbl>
      <w:tblPr>
        <w:tblStyle w:val="TableGrid"/>
        <w:tblW w:w="0" w:type="auto"/>
        <w:tblLook w:val="04A0" w:firstRow="1" w:lastRow="0" w:firstColumn="1" w:lastColumn="0" w:noHBand="0" w:noVBand="1"/>
      </w:tblPr>
      <w:tblGrid>
        <w:gridCol w:w="1424"/>
        <w:gridCol w:w="2682"/>
        <w:gridCol w:w="1418"/>
      </w:tblGrid>
      <w:tr w:rsidR="00E8398B" w:rsidRPr="00C47086" w14:paraId="29457E0D" w14:textId="77777777" w:rsidTr="00C471E7">
        <w:tc>
          <w:tcPr>
            <w:tcW w:w="1424" w:type="dxa"/>
          </w:tcPr>
          <w:p w14:paraId="55B9C3EE" w14:textId="77777777" w:rsidR="00E8398B" w:rsidRPr="00C47086" w:rsidRDefault="00E8398B" w:rsidP="00C471E7">
            <w:pPr>
              <w:pStyle w:val="TAH"/>
              <w:rPr>
                <w:lang w:val="en-US" w:eastAsia="zh-CN"/>
              </w:rPr>
            </w:pPr>
            <w:r w:rsidRPr="00C47086">
              <w:rPr>
                <w:lang w:val="en-US" w:eastAsia="zh-CN"/>
              </w:rPr>
              <w:t>Tdoc number</w:t>
            </w:r>
          </w:p>
        </w:tc>
        <w:tc>
          <w:tcPr>
            <w:tcW w:w="2682" w:type="dxa"/>
          </w:tcPr>
          <w:p w14:paraId="529E5D8C" w14:textId="77777777" w:rsidR="00E8398B" w:rsidRPr="00C47086" w:rsidRDefault="00E8398B" w:rsidP="00C471E7">
            <w:pPr>
              <w:pStyle w:val="TAH"/>
              <w:rPr>
                <w:lang w:val="en-US" w:eastAsia="zh-CN"/>
              </w:rPr>
            </w:pPr>
            <w:r w:rsidRPr="00C47086">
              <w:rPr>
                <w:lang w:val="en-US" w:eastAsia="zh-CN"/>
              </w:rPr>
              <w:t>Title</w:t>
            </w:r>
          </w:p>
        </w:tc>
        <w:tc>
          <w:tcPr>
            <w:tcW w:w="1418" w:type="dxa"/>
          </w:tcPr>
          <w:p w14:paraId="2077A6C4" w14:textId="77777777" w:rsidR="00E8398B" w:rsidRPr="00C47086" w:rsidRDefault="00E8398B" w:rsidP="00C471E7">
            <w:pPr>
              <w:pStyle w:val="TAH"/>
              <w:rPr>
                <w:lang w:val="en-US" w:eastAsia="zh-CN"/>
              </w:rPr>
            </w:pPr>
            <w:r w:rsidRPr="00C47086">
              <w:rPr>
                <w:lang w:val="en-US" w:eastAsia="zh-CN"/>
              </w:rPr>
              <w:t>Source</w:t>
            </w:r>
          </w:p>
        </w:tc>
      </w:tr>
      <w:tr w:rsidR="00E8398B" w:rsidRPr="00C47086" w14:paraId="1EE80767" w14:textId="77777777" w:rsidTr="00C471E7">
        <w:tc>
          <w:tcPr>
            <w:tcW w:w="1424" w:type="dxa"/>
          </w:tcPr>
          <w:p w14:paraId="6A01922F" w14:textId="233F8F99" w:rsidR="00E8398B" w:rsidRPr="00C47086" w:rsidRDefault="00E8398B" w:rsidP="00C471E7">
            <w:pPr>
              <w:pStyle w:val="TAL"/>
              <w:rPr>
                <w:lang w:val="en-US" w:eastAsia="zh-CN"/>
              </w:rPr>
            </w:pPr>
            <w:r w:rsidRPr="00AD2E38">
              <w:rPr>
                <w:lang w:eastAsia="zh-CN"/>
              </w:rPr>
              <w:t>R4-2108652</w:t>
            </w:r>
          </w:p>
        </w:tc>
        <w:tc>
          <w:tcPr>
            <w:tcW w:w="2682" w:type="dxa"/>
          </w:tcPr>
          <w:p w14:paraId="595210A1" w14:textId="08859993" w:rsidR="00E8398B" w:rsidRPr="00C47086" w:rsidRDefault="00E8398B" w:rsidP="00C471E7">
            <w:pPr>
              <w:pStyle w:val="TAL"/>
              <w:rPr>
                <w:lang w:val="en-US" w:eastAsia="zh-CN"/>
              </w:rPr>
            </w:pPr>
            <w:r w:rsidRPr="00AD2E38">
              <w:rPr>
                <w:lang w:eastAsia="zh-CN"/>
              </w:rPr>
              <w:t>TP on UL signal demodulation</w:t>
            </w:r>
          </w:p>
        </w:tc>
        <w:tc>
          <w:tcPr>
            <w:tcW w:w="1418" w:type="dxa"/>
          </w:tcPr>
          <w:p w14:paraId="3C54DE7C" w14:textId="59B171CC" w:rsidR="00E8398B" w:rsidRPr="00C47086" w:rsidRDefault="00E8398B" w:rsidP="00C471E7">
            <w:pPr>
              <w:pStyle w:val="TAL"/>
              <w:rPr>
                <w:lang w:val="en-US" w:eastAsia="zh-CN"/>
              </w:rPr>
            </w:pPr>
            <w:r w:rsidRPr="00AD2E38">
              <w:rPr>
                <w:lang w:eastAsia="zh-CN"/>
              </w:rPr>
              <w:t>Qualcomm, Rohde &amp; Schwarz</w:t>
            </w:r>
          </w:p>
        </w:tc>
      </w:tr>
    </w:tbl>
    <w:p w14:paraId="4670B16A" w14:textId="77777777" w:rsidR="00E8398B" w:rsidRDefault="00E8398B" w:rsidP="00E8398B">
      <w:pPr>
        <w:rPr>
          <w:lang w:val="sv-SE" w:eastAsia="zh-CN"/>
        </w:rPr>
      </w:pPr>
    </w:p>
    <w:tbl>
      <w:tblPr>
        <w:tblStyle w:val="TableGrid"/>
        <w:tblW w:w="0" w:type="auto"/>
        <w:tblLook w:val="04A0" w:firstRow="1" w:lastRow="0" w:firstColumn="1" w:lastColumn="0" w:noHBand="0" w:noVBand="1"/>
      </w:tblPr>
      <w:tblGrid>
        <w:gridCol w:w="1615"/>
        <w:gridCol w:w="8016"/>
      </w:tblGrid>
      <w:tr w:rsidR="00E8398B" w:rsidRPr="00C47086" w14:paraId="68FD429A" w14:textId="77777777" w:rsidTr="00C471E7">
        <w:tc>
          <w:tcPr>
            <w:tcW w:w="1615" w:type="dxa"/>
          </w:tcPr>
          <w:p w14:paraId="6C5315C8" w14:textId="77777777" w:rsidR="00E8398B" w:rsidRPr="00C47086" w:rsidRDefault="00E8398B"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4A779789" w14:textId="77777777" w:rsidR="00E8398B" w:rsidRPr="00C47086" w:rsidRDefault="00E8398B"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E8398B" w:rsidRPr="00C47086" w14:paraId="06E65ADF" w14:textId="77777777" w:rsidTr="00C471E7">
        <w:tc>
          <w:tcPr>
            <w:tcW w:w="1615" w:type="dxa"/>
          </w:tcPr>
          <w:p w14:paraId="56F0F3FF" w14:textId="77777777" w:rsidR="00E8398B" w:rsidRPr="00C47086" w:rsidRDefault="00E8398B" w:rsidP="00C471E7">
            <w:pPr>
              <w:spacing w:after="120"/>
              <w:rPr>
                <w:rFonts w:eastAsiaTheme="minorEastAsia"/>
                <w:color w:val="0070C0"/>
                <w:lang w:val="en-US" w:eastAsia="zh-CN"/>
              </w:rPr>
            </w:pPr>
          </w:p>
        </w:tc>
        <w:tc>
          <w:tcPr>
            <w:tcW w:w="8016" w:type="dxa"/>
          </w:tcPr>
          <w:p w14:paraId="74CD669C" w14:textId="77777777" w:rsidR="00E8398B" w:rsidRPr="00C47086" w:rsidRDefault="00E8398B" w:rsidP="00C471E7">
            <w:pPr>
              <w:spacing w:after="120"/>
              <w:rPr>
                <w:rFonts w:eastAsiaTheme="minorEastAsia"/>
                <w:color w:val="0070C0"/>
                <w:lang w:val="en-US" w:eastAsia="zh-CN"/>
              </w:rPr>
            </w:pPr>
          </w:p>
        </w:tc>
      </w:tr>
      <w:tr w:rsidR="00E8398B" w:rsidRPr="00C47086" w14:paraId="7154BFD5" w14:textId="77777777" w:rsidTr="00C471E7">
        <w:tc>
          <w:tcPr>
            <w:tcW w:w="1615" w:type="dxa"/>
          </w:tcPr>
          <w:p w14:paraId="4E38DB94" w14:textId="77777777" w:rsidR="00E8398B" w:rsidRPr="00C47086" w:rsidRDefault="00E8398B" w:rsidP="00C471E7">
            <w:pPr>
              <w:spacing w:after="120"/>
              <w:rPr>
                <w:rFonts w:eastAsiaTheme="minorEastAsia"/>
                <w:color w:val="0070C0"/>
                <w:lang w:val="en-US" w:eastAsia="zh-CN"/>
              </w:rPr>
            </w:pPr>
          </w:p>
        </w:tc>
        <w:tc>
          <w:tcPr>
            <w:tcW w:w="8016" w:type="dxa"/>
          </w:tcPr>
          <w:p w14:paraId="764C89F0" w14:textId="77777777" w:rsidR="00E8398B" w:rsidRPr="00C47086" w:rsidRDefault="00E8398B" w:rsidP="00C471E7">
            <w:pPr>
              <w:spacing w:after="120"/>
              <w:rPr>
                <w:rFonts w:eastAsiaTheme="minorEastAsia"/>
                <w:color w:val="0070C0"/>
                <w:lang w:val="en-US" w:eastAsia="zh-CN"/>
              </w:rPr>
            </w:pPr>
          </w:p>
        </w:tc>
      </w:tr>
      <w:tr w:rsidR="00E8398B" w:rsidRPr="00C47086" w14:paraId="3C6EBCA4" w14:textId="77777777" w:rsidTr="00C471E7">
        <w:tc>
          <w:tcPr>
            <w:tcW w:w="1615" w:type="dxa"/>
          </w:tcPr>
          <w:p w14:paraId="5B505420" w14:textId="77777777" w:rsidR="00E8398B" w:rsidRPr="00C47086" w:rsidRDefault="00E8398B" w:rsidP="00C471E7">
            <w:pPr>
              <w:spacing w:after="120"/>
              <w:rPr>
                <w:rFonts w:eastAsiaTheme="minorEastAsia"/>
                <w:color w:val="0070C0"/>
                <w:lang w:val="en-US" w:eastAsia="zh-CN"/>
              </w:rPr>
            </w:pPr>
          </w:p>
        </w:tc>
        <w:tc>
          <w:tcPr>
            <w:tcW w:w="8016" w:type="dxa"/>
          </w:tcPr>
          <w:p w14:paraId="33B8324E" w14:textId="77777777" w:rsidR="00E8398B" w:rsidRPr="00C47086" w:rsidRDefault="00E8398B" w:rsidP="00C471E7">
            <w:pPr>
              <w:spacing w:after="120"/>
              <w:rPr>
                <w:rFonts w:eastAsiaTheme="minorEastAsia"/>
                <w:color w:val="0070C0"/>
                <w:lang w:val="en-US" w:eastAsia="zh-CN"/>
              </w:rPr>
            </w:pPr>
          </w:p>
        </w:tc>
      </w:tr>
      <w:tr w:rsidR="00E8398B" w:rsidRPr="00C47086" w14:paraId="12E04F8B" w14:textId="77777777" w:rsidTr="00C471E7">
        <w:tc>
          <w:tcPr>
            <w:tcW w:w="1615" w:type="dxa"/>
          </w:tcPr>
          <w:p w14:paraId="7F47C567" w14:textId="77777777" w:rsidR="00E8398B" w:rsidRPr="00C47086" w:rsidRDefault="00E8398B" w:rsidP="00C471E7">
            <w:pPr>
              <w:spacing w:after="120"/>
              <w:rPr>
                <w:rFonts w:eastAsiaTheme="minorEastAsia"/>
                <w:color w:val="0070C0"/>
                <w:lang w:val="en-US" w:eastAsia="zh-CN"/>
              </w:rPr>
            </w:pPr>
          </w:p>
        </w:tc>
        <w:tc>
          <w:tcPr>
            <w:tcW w:w="8016" w:type="dxa"/>
          </w:tcPr>
          <w:p w14:paraId="7F6CFAD9" w14:textId="77777777" w:rsidR="00E8398B" w:rsidRPr="00C47086" w:rsidRDefault="00E8398B" w:rsidP="00C471E7">
            <w:pPr>
              <w:spacing w:after="120"/>
              <w:rPr>
                <w:rFonts w:eastAsiaTheme="minorEastAsia"/>
                <w:color w:val="0070C0"/>
                <w:lang w:val="en-US" w:eastAsia="zh-CN"/>
              </w:rPr>
            </w:pPr>
          </w:p>
        </w:tc>
      </w:tr>
      <w:tr w:rsidR="00E8398B" w:rsidRPr="00C47086" w14:paraId="45700C64" w14:textId="77777777" w:rsidTr="00C471E7">
        <w:tc>
          <w:tcPr>
            <w:tcW w:w="1615" w:type="dxa"/>
          </w:tcPr>
          <w:p w14:paraId="425852F3" w14:textId="77777777" w:rsidR="00E8398B" w:rsidRPr="00C47086" w:rsidRDefault="00E8398B" w:rsidP="00C471E7">
            <w:pPr>
              <w:spacing w:after="120"/>
              <w:rPr>
                <w:rFonts w:eastAsiaTheme="minorEastAsia"/>
                <w:color w:val="0070C0"/>
                <w:lang w:val="en-US" w:eastAsia="zh-CN"/>
              </w:rPr>
            </w:pPr>
          </w:p>
        </w:tc>
        <w:tc>
          <w:tcPr>
            <w:tcW w:w="8016" w:type="dxa"/>
          </w:tcPr>
          <w:p w14:paraId="51730ABE" w14:textId="77777777" w:rsidR="00E8398B" w:rsidRPr="00C47086" w:rsidRDefault="00E8398B" w:rsidP="00C471E7">
            <w:pPr>
              <w:spacing w:after="120"/>
              <w:rPr>
                <w:rFonts w:eastAsiaTheme="minorEastAsia"/>
                <w:color w:val="0070C0"/>
                <w:lang w:val="en-US" w:eastAsia="zh-CN"/>
              </w:rPr>
            </w:pPr>
          </w:p>
        </w:tc>
      </w:tr>
    </w:tbl>
    <w:p w14:paraId="5B75280F" w14:textId="77777777" w:rsidR="00E8398B" w:rsidRPr="00E8398B" w:rsidRDefault="00E8398B" w:rsidP="00E8398B">
      <w:pPr>
        <w:rPr>
          <w:lang w:val="sv-SE" w:eastAsia="zh-CN"/>
        </w:rPr>
      </w:pPr>
    </w:p>
    <w:p w14:paraId="591DF149" w14:textId="495FB468" w:rsidR="00F211F7" w:rsidRDefault="00F211F7" w:rsidP="00F211F7">
      <w:pPr>
        <w:pStyle w:val="Heading3"/>
      </w:pPr>
      <w:r>
        <w:t>Summary for 2nd round</w:t>
      </w:r>
    </w:p>
    <w:p w14:paraId="7798DB2F" w14:textId="059D861C" w:rsidR="00B42D40" w:rsidRDefault="00617EFF" w:rsidP="00B42D40">
      <w:pPr>
        <w:rPr>
          <w:lang w:val="sv-SE" w:eastAsia="zh-CN"/>
        </w:rPr>
      </w:pPr>
      <w:r>
        <w:rPr>
          <w:lang w:val="sv-SE" w:eastAsia="zh-CN"/>
        </w:rPr>
        <w:t xml:space="preserve">The WF in </w:t>
      </w:r>
      <w:r w:rsidRPr="00617EFF">
        <w:rPr>
          <w:lang w:val="sv-SE" w:eastAsia="zh-CN"/>
        </w:rPr>
        <w:t>R4-2108651</w:t>
      </w:r>
      <w:r>
        <w:rPr>
          <w:lang w:val="sv-SE" w:eastAsia="zh-CN"/>
        </w:rPr>
        <w:t xml:space="preserve"> is agreeable</w:t>
      </w:r>
    </w:p>
    <w:p w14:paraId="072E9FCA" w14:textId="2A22F07A" w:rsidR="00617EFF" w:rsidRDefault="00617EFF" w:rsidP="00B42D40">
      <w:pPr>
        <w:rPr>
          <w:lang w:val="sv-SE" w:eastAsia="zh-CN"/>
        </w:rPr>
      </w:pPr>
      <w:r>
        <w:rPr>
          <w:lang w:val="sv-SE" w:eastAsia="zh-CN"/>
        </w:rPr>
        <w:t>Following the GTW session, the following agreement was captured:</w:t>
      </w:r>
    </w:p>
    <w:p w14:paraId="3FCC72DD" w14:textId="77777777" w:rsidR="00617EFF" w:rsidRPr="00617EFF" w:rsidRDefault="00617EFF" w:rsidP="00617EFF">
      <w:pPr>
        <w:rPr>
          <w:lang w:val="sv-SE" w:eastAsia="zh-CN"/>
        </w:rPr>
      </w:pPr>
      <w:r w:rsidRPr="00617EFF">
        <w:rPr>
          <w:lang w:val="sv-SE" w:eastAsia="zh-CN"/>
        </w:rPr>
        <w:t>TP to TR38.884 v0.3.0 on UL signal demodulation [R4-2108652]</w:t>
      </w:r>
    </w:p>
    <w:p w14:paraId="6CB59D42" w14:textId="7F47BA3B" w:rsidR="00617EFF" w:rsidRPr="00617EFF" w:rsidRDefault="00617EFF" w:rsidP="00617EFF">
      <w:pPr>
        <w:pStyle w:val="B1"/>
      </w:pPr>
      <w:r>
        <w:t>-</w:t>
      </w:r>
      <w:r>
        <w:tab/>
      </w:r>
      <w:r w:rsidRPr="00617EFF">
        <w:t xml:space="preserve">Include both methods into TR with TP approved in this meeting, and further update on the TR not precluded pending on the evaluation and analysis in future RAN4 meeting. </w:t>
      </w:r>
    </w:p>
    <w:p w14:paraId="19704473" w14:textId="315D6804" w:rsidR="00617EFF" w:rsidRDefault="00617EFF" w:rsidP="00617EFF">
      <w:pPr>
        <w:pStyle w:val="B1"/>
      </w:pPr>
      <w:r>
        <w:t>-</w:t>
      </w:r>
      <w:r>
        <w:tab/>
      </w:r>
      <w:r w:rsidRPr="00617EFF">
        <w:t>Add editor note into TP: RAN4 didn’t confirm the feasibility and the selection on these methods, further update/remove and refinement  on these methods not precluded.</w:t>
      </w:r>
    </w:p>
    <w:p w14:paraId="676C4029" w14:textId="4C4359FE" w:rsidR="00617EFF" w:rsidRPr="00617EFF" w:rsidRDefault="00617EFF" w:rsidP="00617EFF">
      <w:r>
        <w:t>The editor note will be captured in the TR as part of the TR update to v0.4.0</w:t>
      </w:r>
      <w:r w:rsidR="00130DF8">
        <w:t xml:space="preserve">, and the TP in </w:t>
      </w:r>
      <w:r w:rsidR="00130DF8" w:rsidRPr="00130DF8">
        <w:t>R4-2108652</w:t>
      </w:r>
      <w:r w:rsidR="00130DF8">
        <w:t xml:space="preserve"> is agreeable</w:t>
      </w:r>
      <w:r>
        <w:t>.</w:t>
      </w:r>
    </w:p>
    <w:p w14:paraId="5CAC8EF0" w14:textId="1250BB59" w:rsidR="009D384D" w:rsidRPr="00C47086" w:rsidRDefault="009D384D" w:rsidP="009D384D">
      <w:pPr>
        <w:pStyle w:val="Heading1"/>
        <w:rPr>
          <w:lang w:val="en-US" w:eastAsia="ja-JP"/>
        </w:rPr>
      </w:pPr>
      <w:r w:rsidRPr="00C47086">
        <w:rPr>
          <w:lang w:val="en-US" w:eastAsia="ja-JP"/>
        </w:rPr>
        <w:t>Topic #3: inter-band (FR2+FR2) CA</w:t>
      </w:r>
    </w:p>
    <w:p w14:paraId="55F5FFA5"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3099D190" w14:textId="77777777" w:rsidTr="000D0586">
        <w:trPr>
          <w:trHeight w:val="468"/>
        </w:trPr>
        <w:tc>
          <w:tcPr>
            <w:tcW w:w="1622" w:type="dxa"/>
            <w:vAlign w:val="center"/>
          </w:tcPr>
          <w:p w14:paraId="595D3847"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6844E5BD"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362E7DB8" w14:textId="77777777" w:rsidR="009D384D" w:rsidRPr="00C47086" w:rsidRDefault="009D384D" w:rsidP="0033483B">
            <w:pPr>
              <w:spacing w:before="120" w:after="120"/>
              <w:rPr>
                <w:b/>
                <w:bCs/>
                <w:lang w:val="en-US"/>
              </w:rPr>
            </w:pPr>
            <w:r w:rsidRPr="00C47086">
              <w:rPr>
                <w:b/>
                <w:bCs/>
                <w:lang w:val="en-US"/>
              </w:rPr>
              <w:t>Proposals / Observations</w:t>
            </w:r>
          </w:p>
        </w:tc>
      </w:tr>
      <w:tr w:rsidR="00AB5BAB" w:rsidRPr="00C47086" w14:paraId="72ACEC29" w14:textId="77777777" w:rsidTr="000D0586">
        <w:trPr>
          <w:trHeight w:val="468"/>
        </w:trPr>
        <w:tc>
          <w:tcPr>
            <w:tcW w:w="1622" w:type="dxa"/>
            <w:vAlign w:val="center"/>
          </w:tcPr>
          <w:p w14:paraId="1809535D" w14:textId="65314467" w:rsidR="00AB5BAB" w:rsidRPr="00C47086" w:rsidRDefault="002B2A6A" w:rsidP="00AB5BAB">
            <w:pPr>
              <w:spacing w:before="120" w:after="120"/>
              <w:rPr>
                <w:rFonts w:asciiTheme="minorHAnsi" w:hAnsiTheme="minorHAnsi" w:cstheme="minorHAnsi"/>
                <w:lang w:val="en-US"/>
              </w:rPr>
            </w:pPr>
            <w:hyperlink r:id="rId27" w:history="1">
              <w:r w:rsidR="00AB5BAB">
                <w:rPr>
                  <w:rStyle w:val="Hyperlink"/>
                  <w:rFonts w:ascii="Arial" w:hAnsi="Arial" w:cs="Arial"/>
                  <w:sz w:val="14"/>
                  <w:szCs w:val="14"/>
                </w:rPr>
                <w:t>R4-2108858</w:t>
              </w:r>
            </w:hyperlink>
          </w:p>
        </w:tc>
        <w:tc>
          <w:tcPr>
            <w:tcW w:w="1424" w:type="dxa"/>
            <w:vAlign w:val="center"/>
          </w:tcPr>
          <w:p w14:paraId="38CFC64A" w14:textId="19B78066" w:rsidR="00AB5BAB" w:rsidRPr="00C47086" w:rsidRDefault="00AB5BAB" w:rsidP="00AB5BAB">
            <w:pPr>
              <w:spacing w:before="120" w:after="120"/>
              <w:rPr>
                <w:rFonts w:asciiTheme="minorHAnsi" w:hAnsiTheme="minorHAnsi" w:cstheme="minorHAnsi"/>
                <w:lang w:val="en-US"/>
              </w:rPr>
            </w:pPr>
            <w:r>
              <w:rPr>
                <w:rFonts w:ascii="Arial" w:hAnsi="Arial" w:cs="Arial"/>
                <w:color w:val="000000"/>
                <w:sz w:val="14"/>
                <w:szCs w:val="14"/>
              </w:rPr>
              <w:t>Anritsu Limited</w:t>
            </w:r>
          </w:p>
        </w:tc>
        <w:tc>
          <w:tcPr>
            <w:tcW w:w="6585" w:type="dxa"/>
            <w:vAlign w:val="center"/>
          </w:tcPr>
          <w:p w14:paraId="3BB6E646" w14:textId="2FC5909D" w:rsidR="00AB5BAB" w:rsidRPr="00C47086" w:rsidRDefault="00AB5BAB" w:rsidP="00AB5BAB">
            <w:pPr>
              <w:spacing w:before="120" w:after="120"/>
              <w:rPr>
                <w:rFonts w:asciiTheme="minorHAnsi" w:hAnsiTheme="minorHAnsi" w:cstheme="minorHAnsi"/>
                <w:lang w:val="en-US"/>
              </w:rPr>
            </w:pPr>
            <w:r>
              <w:rPr>
                <w:rFonts w:ascii="Arial" w:hAnsi="Arial" w:cs="Arial"/>
                <w:b/>
                <w:bCs/>
                <w:color w:val="000000"/>
                <w:sz w:val="14"/>
                <w:szCs w:val="14"/>
              </w:rPr>
              <w:t>TP to TR 38.884 on Inter-band DL CA in FR2</w:t>
            </w:r>
          </w:p>
        </w:tc>
      </w:tr>
    </w:tbl>
    <w:p w14:paraId="6EECCDD6" w14:textId="77777777" w:rsidR="009D384D" w:rsidRPr="00C47086" w:rsidRDefault="009D384D" w:rsidP="009D384D">
      <w:pPr>
        <w:rPr>
          <w:lang w:val="en-US"/>
        </w:rPr>
      </w:pPr>
    </w:p>
    <w:p w14:paraId="0DA18F25" w14:textId="77777777" w:rsidR="009D384D" w:rsidRPr="00C47086" w:rsidRDefault="009D384D" w:rsidP="009D384D">
      <w:pPr>
        <w:pStyle w:val="Heading2"/>
        <w:rPr>
          <w:lang w:val="en-US"/>
        </w:rPr>
      </w:pPr>
      <w:r w:rsidRPr="00C47086">
        <w:rPr>
          <w:lang w:val="en-US"/>
        </w:rPr>
        <w:t>Open issues summary</w:t>
      </w:r>
    </w:p>
    <w:p w14:paraId="09FD306C" w14:textId="55ACE3A8" w:rsidR="009D384D" w:rsidRPr="00C47086" w:rsidRDefault="00EF3870" w:rsidP="00F05122">
      <w:pPr>
        <w:rPr>
          <w:lang w:val="en-US" w:eastAsia="zh-CN"/>
        </w:rPr>
      </w:pPr>
      <w:r w:rsidRPr="00C47086">
        <w:rPr>
          <w:lang w:val="en-US"/>
        </w:rPr>
        <w:t>Since the only submitted contribution to this topic is a text proposal, it is recommended to focus on stabilizing the TP contents during the email discussion.</w:t>
      </w:r>
    </w:p>
    <w:p w14:paraId="470EFC38" w14:textId="77777777" w:rsidR="009D384D" w:rsidRPr="00B75966" w:rsidRDefault="009D384D" w:rsidP="009D384D">
      <w:pPr>
        <w:pStyle w:val="Heading2"/>
        <w:rPr>
          <w:lang w:val="en-US"/>
        </w:rPr>
      </w:pPr>
      <w:r w:rsidRPr="00B75966">
        <w:rPr>
          <w:lang w:val="en-US"/>
        </w:rPr>
        <w:lastRenderedPageBreak/>
        <w:t xml:space="preserve">Companies views’ collection for 1st round </w:t>
      </w:r>
    </w:p>
    <w:p w14:paraId="24EEBC53" w14:textId="355A21AD" w:rsidR="009D384D" w:rsidRPr="00C47086" w:rsidRDefault="009D384D" w:rsidP="009D384D">
      <w:pPr>
        <w:pStyle w:val="Heading3"/>
        <w:rPr>
          <w:sz w:val="24"/>
          <w:szCs w:val="16"/>
          <w:lang w:val="en-US"/>
        </w:rPr>
      </w:pPr>
      <w:r w:rsidRPr="00C47086">
        <w:rPr>
          <w:sz w:val="24"/>
          <w:szCs w:val="16"/>
          <w:lang w:val="en-US"/>
        </w:rPr>
        <w:t xml:space="preserve">Open issues </w:t>
      </w:r>
    </w:p>
    <w:p w14:paraId="289AD0C4" w14:textId="77777777" w:rsidR="00EF3870" w:rsidRPr="00C47086" w:rsidRDefault="00EF3870" w:rsidP="00EF3870">
      <w:pPr>
        <w:rPr>
          <w:i/>
          <w:color w:val="0070C0"/>
          <w:lang w:val="en-US" w:eastAsia="zh-CN"/>
        </w:rPr>
      </w:pPr>
      <w:r w:rsidRPr="00C47086">
        <w:rPr>
          <w:i/>
          <w:color w:val="0070C0"/>
          <w:lang w:val="en-US" w:eastAsia="zh-CN"/>
        </w:rPr>
        <w:t>N/A</w:t>
      </w:r>
    </w:p>
    <w:p w14:paraId="39FB90CC" w14:textId="20E9E623" w:rsidR="009D384D" w:rsidRPr="00F05122" w:rsidRDefault="009D384D" w:rsidP="009D384D">
      <w:pPr>
        <w:pStyle w:val="Heading3"/>
        <w:rPr>
          <w:sz w:val="24"/>
          <w:szCs w:val="16"/>
          <w:lang w:val="en-US"/>
        </w:rPr>
      </w:pPr>
      <w:r w:rsidRPr="00C47086">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9D384D" w:rsidRPr="00C47086" w14:paraId="57A0D97A" w14:textId="77777777" w:rsidTr="00EF3870">
        <w:tc>
          <w:tcPr>
            <w:tcW w:w="1233" w:type="dxa"/>
          </w:tcPr>
          <w:p w14:paraId="02EEB3DC"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398" w:type="dxa"/>
          </w:tcPr>
          <w:p w14:paraId="1A76B8EB"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9D384D" w:rsidRPr="00C47086" w14:paraId="0BDD2B83" w14:textId="77777777" w:rsidTr="00EF3870">
        <w:tc>
          <w:tcPr>
            <w:tcW w:w="1233" w:type="dxa"/>
            <w:vMerge w:val="restart"/>
          </w:tcPr>
          <w:p w14:paraId="50C40073" w14:textId="641BFBD9" w:rsidR="009D384D" w:rsidRPr="00C47086" w:rsidRDefault="00AB5BAB" w:rsidP="0033483B">
            <w:pPr>
              <w:spacing w:after="120"/>
              <w:rPr>
                <w:rFonts w:eastAsiaTheme="minorEastAsia"/>
                <w:color w:val="0070C0"/>
                <w:lang w:val="en-US" w:eastAsia="zh-CN"/>
              </w:rPr>
            </w:pPr>
            <w:r w:rsidRPr="00AB5BAB">
              <w:rPr>
                <w:rFonts w:eastAsiaTheme="minorEastAsia"/>
                <w:color w:val="0070C0"/>
                <w:lang w:val="en-US" w:eastAsia="zh-CN"/>
              </w:rPr>
              <w:t>R4-2108858</w:t>
            </w:r>
            <w:r>
              <w:rPr>
                <w:rFonts w:eastAsiaTheme="minorEastAsia"/>
                <w:color w:val="0070C0"/>
                <w:lang w:val="en-US" w:eastAsia="zh-CN"/>
              </w:rPr>
              <w:t xml:space="preserve"> </w:t>
            </w:r>
            <w:r w:rsidRPr="00AB5BAB">
              <w:rPr>
                <w:rFonts w:eastAsiaTheme="minorEastAsia"/>
                <w:color w:val="0070C0"/>
                <w:lang w:val="en-US" w:eastAsia="zh-CN"/>
              </w:rPr>
              <w:t>TP to TR 38.884 on Inter-band DL CA in FR2</w:t>
            </w:r>
          </w:p>
        </w:tc>
        <w:tc>
          <w:tcPr>
            <w:tcW w:w="8398" w:type="dxa"/>
          </w:tcPr>
          <w:p w14:paraId="115D6DF3"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A522189" w14:textId="484FC451" w:rsidR="009D384D" w:rsidRPr="00C47086" w:rsidRDefault="00A25A52" w:rsidP="00A25A52">
            <w:pPr>
              <w:spacing w:after="120"/>
              <w:rPr>
                <w:rFonts w:eastAsiaTheme="minorEastAsia"/>
                <w:color w:val="0070C0"/>
                <w:lang w:val="en-US" w:eastAsia="zh-CN"/>
              </w:rPr>
            </w:pPr>
            <w:r w:rsidRPr="00A25A52">
              <w:rPr>
                <w:rFonts w:eastAsiaTheme="minorEastAsia"/>
                <w:color w:val="0070C0"/>
                <w:lang w:val="en-US" w:eastAsia="zh-CN"/>
              </w:rPr>
              <w:t>This pCR from Anritsu can be noted due to conflict with the R4-2109668  from vivo which covers more items.</w:t>
            </w:r>
          </w:p>
        </w:tc>
      </w:tr>
      <w:tr w:rsidR="009D384D" w:rsidRPr="00C47086" w14:paraId="04B04A5D" w14:textId="77777777" w:rsidTr="00EF3870">
        <w:tc>
          <w:tcPr>
            <w:tcW w:w="1233" w:type="dxa"/>
            <w:vMerge/>
          </w:tcPr>
          <w:p w14:paraId="3EDAF08B" w14:textId="77777777" w:rsidR="009D384D" w:rsidRPr="00C47086" w:rsidRDefault="009D384D" w:rsidP="0033483B">
            <w:pPr>
              <w:spacing w:after="120"/>
              <w:rPr>
                <w:rFonts w:eastAsiaTheme="minorEastAsia"/>
                <w:color w:val="0070C0"/>
                <w:lang w:val="en-US" w:eastAsia="zh-CN"/>
              </w:rPr>
            </w:pPr>
          </w:p>
        </w:tc>
        <w:tc>
          <w:tcPr>
            <w:tcW w:w="8398" w:type="dxa"/>
          </w:tcPr>
          <w:p w14:paraId="704AE7EC" w14:textId="0BA0036B" w:rsidR="009D384D" w:rsidRPr="00C47086" w:rsidRDefault="00EF20DA" w:rsidP="0033483B">
            <w:pPr>
              <w:spacing w:after="120"/>
              <w:rPr>
                <w:rFonts w:eastAsiaTheme="minorEastAsia"/>
                <w:color w:val="0070C0"/>
                <w:lang w:val="en-US" w:eastAsia="zh-CN"/>
              </w:rPr>
            </w:pPr>
            <w:r>
              <w:rPr>
                <w:rFonts w:eastAsiaTheme="minorEastAsia"/>
                <w:color w:val="0070C0"/>
                <w:lang w:val="en-US" w:eastAsia="zh-CN"/>
              </w:rPr>
              <w:t>Apple: we saw that the vivo TP improves readability by including the table directly in the Annex</w:t>
            </w:r>
          </w:p>
        </w:tc>
      </w:tr>
    </w:tbl>
    <w:p w14:paraId="7434D498" w14:textId="77777777" w:rsidR="009D384D" w:rsidRPr="00C47086" w:rsidRDefault="009D384D" w:rsidP="009D384D">
      <w:pPr>
        <w:rPr>
          <w:color w:val="0070C0"/>
          <w:lang w:val="en-US" w:eastAsia="zh-CN"/>
        </w:rPr>
      </w:pPr>
    </w:p>
    <w:p w14:paraId="29CCC714" w14:textId="77777777" w:rsidR="009D384D" w:rsidRPr="00C47086" w:rsidRDefault="009D384D" w:rsidP="009D384D">
      <w:pPr>
        <w:pStyle w:val="Heading2"/>
        <w:rPr>
          <w:lang w:val="en-US"/>
        </w:rPr>
      </w:pPr>
      <w:r w:rsidRPr="00C47086">
        <w:rPr>
          <w:lang w:val="en-US"/>
        </w:rPr>
        <w:t xml:space="preserve">Summary for 1st round </w:t>
      </w:r>
    </w:p>
    <w:p w14:paraId="2FFE077C" w14:textId="77777777" w:rsidR="009D384D" w:rsidRPr="00C47086" w:rsidRDefault="009D384D" w:rsidP="009D384D">
      <w:pPr>
        <w:pStyle w:val="Heading3"/>
        <w:rPr>
          <w:sz w:val="24"/>
          <w:szCs w:val="16"/>
          <w:lang w:val="en-US"/>
        </w:rPr>
      </w:pPr>
      <w:r w:rsidRPr="00C47086">
        <w:rPr>
          <w:sz w:val="24"/>
          <w:szCs w:val="16"/>
          <w:lang w:val="en-US"/>
        </w:rPr>
        <w:t xml:space="preserve">Open issues </w:t>
      </w:r>
    </w:p>
    <w:p w14:paraId="3F71E2E2" w14:textId="7F267FD7" w:rsidR="009D384D" w:rsidRPr="00C47086" w:rsidRDefault="005A38DD" w:rsidP="009D384D">
      <w:pPr>
        <w:rPr>
          <w:i/>
          <w:color w:val="0070C0"/>
          <w:lang w:val="en-US" w:eastAsia="zh-CN"/>
        </w:rPr>
      </w:pPr>
      <w:r w:rsidRPr="00C47086">
        <w:rPr>
          <w:i/>
          <w:color w:val="0070C0"/>
          <w:lang w:val="en-US" w:eastAsia="zh-CN"/>
        </w:rPr>
        <w:t>N/A</w:t>
      </w:r>
    </w:p>
    <w:p w14:paraId="3663F6B2" w14:textId="7B51DAA8" w:rsidR="009D384D" w:rsidRPr="00F05122" w:rsidRDefault="009D384D" w:rsidP="009D384D">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32"/>
        <w:gridCol w:w="8399"/>
      </w:tblGrid>
      <w:tr w:rsidR="009D384D" w:rsidRPr="00C47086" w14:paraId="3B64CF1F" w14:textId="77777777" w:rsidTr="0033483B">
        <w:tc>
          <w:tcPr>
            <w:tcW w:w="1242" w:type="dxa"/>
          </w:tcPr>
          <w:p w14:paraId="33FBD991"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CR/TP number</w:t>
            </w:r>
          </w:p>
        </w:tc>
        <w:tc>
          <w:tcPr>
            <w:tcW w:w="8615" w:type="dxa"/>
          </w:tcPr>
          <w:p w14:paraId="5FD64D6A"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FB91417" w14:textId="77777777" w:rsidTr="0033483B">
        <w:tc>
          <w:tcPr>
            <w:tcW w:w="1242" w:type="dxa"/>
          </w:tcPr>
          <w:p w14:paraId="256ABC85" w14:textId="65270BD5" w:rsidR="009D384D" w:rsidRPr="00C47086" w:rsidRDefault="001B2F2A" w:rsidP="0033483B">
            <w:pPr>
              <w:rPr>
                <w:rFonts w:eastAsiaTheme="minorEastAsia"/>
                <w:color w:val="0070C0"/>
                <w:lang w:val="en-US" w:eastAsia="zh-CN"/>
              </w:rPr>
            </w:pPr>
            <w:r w:rsidRPr="00AB5BAB">
              <w:rPr>
                <w:rFonts w:eastAsiaTheme="minorEastAsia"/>
                <w:color w:val="0070C0"/>
                <w:lang w:val="en-US" w:eastAsia="zh-CN"/>
              </w:rPr>
              <w:t>R4-2108858</w:t>
            </w:r>
            <w:r>
              <w:rPr>
                <w:rFonts w:eastAsiaTheme="minorEastAsia"/>
                <w:color w:val="0070C0"/>
                <w:lang w:val="en-US" w:eastAsia="zh-CN"/>
              </w:rPr>
              <w:t xml:space="preserve"> </w:t>
            </w:r>
            <w:r w:rsidRPr="00AB5BAB">
              <w:rPr>
                <w:rFonts w:eastAsiaTheme="minorEastAsia"/>
                <w:color w:val="0070C0"/>
                <w:lang w:val="en-US" w:eastAsia="zh-CN"/>
              </w:rPr>
              <w:t>TP to TR 38.884 on Inter-band DL CA in FR2</w:t>
            </w:r>
          </w:p>
        </w:tc>
        <w:tc>
          <w:tcPr>
            <w:tcW w:w="8615" w:type="dxa"/>
          </w:tcPr>
          <w:p w14:paraId="53341D75"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0ACEEF25" w14:textId="5C036FC5" w:rsidR="00C83C6A" w:rsidRPr="00C47086" w:rsidRDefault="004A277E" w:rsidP="006F0CE1">
            <w:pPr>
              <w:rPr>
                <w:lang w:val="en-US" w:eastAsia="zh-CN"/>
              </w:rPr>
            </w:pPr>
            <w:r>
              <w:rPr>
                <w:lang w:val="en-US" w:eastAsia="zh-CN"/>
              </w:rPr>
              <w:t xml:space="preserve">Merged into </w:t>
            </w:r>
            <w:r w:rsidRPr="004A277E">
              <w:rPr>
                <w:lang w:val="en-US" w:eastAsia="zh-CN"/>
              </w:rPr>
              <w:t>R4-2109668</w:t>
            </w:r>
          </w:p>
        </w:tc>
      </w:tr>
    </w:tbl>
    <w:p w14:paraId="3A44924B" w14:textId="77777777" w:rsidR="009D384D" w:rsidRPr="00C47086" w:rsidRDefault="009D384D" w:rsidP="009D384D">
      <w:pPr>
        <w:rPr>
          <w:color w:val="0070C0"/>
          <w:lang w:val="en-US" w:eastAsia="zh-CN"/>
        </w:rPr>
      </w:pPr>
    </w:p>
    <w:p w14:paraId="512C93B8" w14:textId="004ED427" w:rsidR="009D384D" w:rsidRDefault="009D384D" w:rsidP="009D384D">
      <w:pPr>
        <w:pStyle w:val="Heading1"/>
        <w:rPr>
          <w:lang w:val="en-US" w:eastAsia="ja-JP"/>
        </w:rPr>
      </w:pPr>
      <w:r w:rsidRPr="00C47086">
        <w:rPr>
          <w:lang w:val="en-US" w:eastAsia="ja-JP"/>
        </w:rPr>
        <w:t>Topic #4: extreme temperature conditions</w:t>
      </w:r>
    </w:p>
    <w:p w14:paraId="6B2D7EDC" w14:textId="2DE7E6CA" w:rsidR="00C62DD2" w:rsidRPr="00C62DD2" w:rsidRDefault="00C62DD2" w:rsidP="00C62DD2">
      <w:pPr>
        <w:rPr>
          <w:lang w:val="en-US" w:eastAsia="ja-JP"/>
        </w:rPr>
      </w:pPr>
      <w:r>
        <w:rPr>
          <w:lang w:val="en-US" w:eastAsia="ja-JP"/>
        </w:rPr>
        <w:t>No contributions were submitted</w:t>
      </w:r>
    </w:p>
    <w:p w14:paraId="0BC16542" w14:textId="18E5B2AE" w:rsidR="009D384D" w:rsidRPr="00B75966" w:rsidRDefault="009D384D" w:rsidP="009D384D">
      <w:pPr>
        <w:pStyle w:val="Heading1"/>
        <w:rPr>
          <w:lang w:val="en-US" w:eastAsia="ja-JP"/>
        </w:rPr>
      </w:pPr>
      <w:r w:rsidRPr="00B75966">
        <w:rPr>
          <w:lang w:val="en-US" w:eastAsia="ja-JP"/>
        </w:rPr>
        <w:t>Topic #5: enhancements to reduce test time</w:t>
      </w:r>
    </w:p>
    <w:p w14:paraId="2B514E5D"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17D566AB" w14:textId="77777777" w:rsidTr="006C0953">
        <w:trPr>
          <w:trHeight w:val="468"/>
        </w:trPr>
        <w:tc>
          <w:tcPr>
            <w:tcW w:w="1622" w:type="dxa"/>
            <w:vAlign w:val="center"/>
          </w:tcPr>
          <w:p w14:paraId="69381894"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2813DAF5"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1CC39FC7" w14:textId="77777777" w:rsidR="009D384D" w:rsidRPr="00C47086" w:rsidRDefault="009D384D" w:rsidP="0033483B">
            <w:pPr>
              <w:spacing w:before="120" w:after="120"/>
              <w:rPr>
                <w:b/>
                <w:bCs/>
                <w:lang w:val="en-US"/>
              </w:rPr>
            </w:pPr>
            <w:r w:rsidRPr="00C47086">
              <w:rPr>
                <w:b/>
                <w:bCs/>
                <w:lang w:val="en-US"/>
              </w:rPr>
              <w:t>Proposals / Observations</w:t>
            </w:r>
          </w:p>
        </w:tc>
      </w:tr>
      <w:tr w:rsidR="006D4967" w:rsidRPr="00C47086" w14:paraId="6189470D" w14:textId="77777777" w:rsidTr="006C0953">
        <w:trPr>
          <w:trHeight w:val="468"/>
        </w:trPr>
        <w:tc>
          <w:tcPr>
            <w:tcW w:w="1622" w:type="dxa"/>
            <w:vAlign w:val="center"/>
          </w:tcPr>
          <w:p w14:paraId="70D06BA2" w14:textId="0553ADFD" w:rsidR="006D4967" w:rsidRPr="00C47086" w:rsidRDefault="002B2A6A" w:rsidP="006D4967">
            <w:pPr>
              <w:spacing w:before="120" w:after="120"/>
              <w:rPr>
                <w:rFonts w:asciiTheme="minorHAnsi" w:hAnsiTheme="minorHAnsi" w:cstheme="minorHAnsi"/>
                <w:lang w:val="en-US"/>
              </w:rPr>
            </w:pPr>
            <w:hyperlink r:id="rId28" w:history="1">
              <w:r w:rsidR="006D4967">
                <w:rPr>
                  <w:rStyle w:val="Hyperlink"/>
                  <w:rFonts w:ascii="Arial" w:hAnsi="Arial" w:cs="Arial"/>
                  <w:sz w:val="14"/>
                  <w:szCs w:val="14"/>
                </w:rPr>
                <w:t>R4-2109542</w:t>
              </w:r>
            </w:hyperlink>
          </w:p>
        </w:tc>
        <w:tc>
          <w:tcPr>
            <w:tcW w:w="1424" w:type="dxa"/>
            <w:vAlign w:val="center"/>
          </w:tcPr>
          <w:p w14:paraId="06BE2AEE" w14:textId="1F0BFE8F"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Samsung</w:t>
            </w:r>
          </w:p>
        </w:tc>
        <w:tc>
          <w:tcPr>
            <w:tcW w:w="6585" w:type="dxa"/>
            <w:vAlign w:val="center"/>
          </w:tcPr>
          <w:p w14:paraId="2A3179B6" w14:textId="77777777" w:rsidR="006D4967" w:rsidRDefault="006D4967" w:rsidP="006D4967">
            <w:pPr>
              <w:pStyle w:val="NormalWeb"/>
              <w:spacing w:before="0" w:beforeAutospacing="0" w:after="0" w:afterAutospacing="0"/>
            </w:pPr>
            <w:r>
              <w:rPr>
                <w:rFonts w:ascii="Arial" w:hAnsi="Arial" w:cs="Arial"/>
                <w:b/>
                <w:bCs/>
                <w:color w:val="000000"/>
                <w:sz w:val="14"/>
                <w:szCs w:val="14"/>
              </w:rPr>
              <w:t>Discussion on prioritized methods for test time reduction</w:t>
            </w:r>
          </w:p>
          <w:p w14:paraId="4716F2B7" w14:textId="77777777" w:rsidR="006D4967" w:rsidRDefault="006D4967" w:rsidP="006D4967">
            <w:pPr>
              <w:pStyle w:val="NormalWeb"/>
              <w:spacing w:before="0" w:beforeAutospacing="0" w:after="0" w:afterAutospacing="0"/>
            </w:pPr>
            <w:r>
              <w:rPr>
                <w:rFonts w:ascii="Arial" w:hAnsi="Arial" w:cs="Arial"/>
                <w:color w:val="000000"/>
                <w:sz w:val="14"/>
                <w:szCs w:val="14"/>
              </w:rPr>
              <w:t>Proposal 1: capture the outcome of new measurement grid into TR38.884 while update new measurement grid for beam peak search/spherical coverage/TRP to RAN5 via LS with the PC3 default information included as well, i.e., â€œby default, 4x2-based measurement grids can be adopted for FR2 PC3 test cases.â€</w:t>
            </w:r>
          </w:p>
          <w:p w14:paraId="566A27C7" w14:textId="77777777" w:rsidR="006D4967" w:rsidRDefault="006D4967" w:rsidP="006D4967">
            <w:pPr>
              <w:pStyle w:val="NormalWeb"/>
              <w:spacing w:before="0" w:beforeAutospacing="0" w:after="0" w:afterAutospacing="0"/>
            </w:pPr>
            <w:r>
              <w:rPr>
                <w:rFonts w:ascii="Arial" w:hAnsi="Arial" w:cs="Arial"/>
                <w:color w:val="000000"/>
                <w:sz w:val="14"/>
                <w:szCs w:val="14"/>
              </w:rPr>
              <w:t>Proposal 2: For the RX beam peak search test case, adopt RSRP based beam peak search and RSRP&amp;EIS based beam peak search is not necessary. RAN4 needs to specify proper SNR side condition and additional MU is not needed.</w:t>
            </w:r>
          </w:p>
          <w:p w14:paraId="2D8BA6C3" w14:textId="4184DA34"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lastRenderedPageBreak/>
              <w:t>Proposal 3: finalize the single Pollink method with a TP to general EIRP test procedure.</w:t>
            </w:r>
          </w:p>
        </w:tc>
      </w:tr>
      <w:tr w:rsidR="006D4967" w:rsidRPr="00C47086" w14:paraId="2C10DA66" w14:textId="77777777" w:rsidTr="006C0953">
        <w:trPr>
          <w:trHeight w:val="468"/>
        </w:trPr>
        <w:tc>
          <w:tcPr>
            <w:tcW w:w="1622" w:type="dxa"/>
            <w:vAlign w:val="center"/>
          </w:tcPr>
          <w:p w14:paraId="0656AEA9" w14:textId="20B3DFB9" w:rsidR="006D4967" w:rsidRPr="00C47086" w:rsidRDefault="002B2A6A" w:rsidP="006D4967">
            <w:pPr>
              <w:spacing w:before="120" w:after="120"/>
              <w:rPr>
                <w:rFonts w:asciiTheme="minorHAnsi" w:hAnsiTheme="minorHAnsi" w:cstheme="minorHAnsi"/>
                <w:lang w:val="en-US"/>
              </w:rPr>
            </w:pPr>
            <w:hyperlink r:id="rId29" w:history="1">
              <w:r w:rsidR="006D4967">
                <w:rPr>
                  <w:rStyle w:val="Hyperlink"/>
                  <w:rFonts w:ascii="Arial" w:hAnsi="Arial" w:cs="Arial"/>
                  <w:sz w:val="14"/>
                  <w:szCs w:val="14"/>
                </w:rPr>
                <w:t>R4-2109665</w:t>
              </w:r>
            </w:hyperlink>
          </w:p>
        </w:tc>
        <w:tc>
          <w:tcPr>
            <w:tcW w:w="1424" w:type="dxa"/>
            <w:vAlign w:val="center"/>
          </w:tcPr>
          <w:p w14:paraId="467737C6" w14:textId="2F9A8616"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66A3917A" w14:textId="5616D794" w:rsidR="006D4967" w:rsidRPr="00C47086" w:rsidRDefault="006D4967" w:rsidP="006D4967">
            <w:pPr>
              <w:spacing w:before="120" w:after="120"/>
              <w:rPr>
                <w:rFonts w:asciiTheme="minorHAnsi" w:hAnsiTheme="minorHAnsi" w:cstheme="minorHAnsi"/>
                <w:lang w:val="en-US"/>
              </w:rPr>
            </w:pPr>
            <w:r>
              <w:rPr>
                <w:rFonts w:ascii="Arial" w:hAnsi="Arial" w:cs="Arial"/>
                <w:b/>
                <w:bCs/>
                <w:color w:val="000000"/>
                <w:sz w:val="14"/>
                <w:szCs w:val="14"/>
              </w:rPr>
              <w:t>TP to TR38.884 v0.3.0 on testing time reduction</w:t>
            </w:r>
          </w:p>
        </w:tc>
      </w:tr>
      <w:tr w:rsidR="006D4967" w:rsidRPr="00C47086" w14:paraId="36348F20" w14:textId="77777777" w:rsidTr="006C0953">
        <w:trPr>
          <w:trHeight w:val="468"/>
        </w:trPr>
        <w:tc>
          <w:tcPr>
            <w:tcW w:w="1622" w:type="dxa"/>
            <w:vAlign w:val="center"/>
          </w:tcPr>
          <w:p w14:paraId="11451F86" w14:textId="45591D96" w:rsidR="006D4967" w:rsidRPr="00C47086" w:rsidRDefault="002B2A6A" w:rsidP="006D4967">
            <w:pPr>
              <w:spacing w:before="120" w:after="120"/>
              <w:rPr>
                <w:rFonts w:asciiTheme="minorHAnsi" w:hAnsiTheme="minorHAnsi" w:cstheme="minorHAnsi"/>
                <w:lang w:val="en-US"/>
              </w:rPr>
            </w:pPr>
            <w:hyperlink r:id="rId30" w:history="1">
              <w:r w:rsidR="006D4967">
                <w:rPr>
                  <w:rStyle w:val="Hyperlink"/>
                  <w:rFonts w:ascii="Arial" w:hAnsi="Arial" w:cs="Arial"/>
                  <w:sz w:val="14"/>
                  <w:szCs w:val="14"/>
                </w:rPr>
                <w:t>R4-2109667</w:t>
              </w:r>
            </w:hyperlink>
          </w:p>
        </w:tc>
        <w:tc>
          <w:tcPr>
            <w:tcW w:w="1424" w:type="dxa"/>
            <w:vAlign w:val="center"/>
          </w:tcPr>
          <w:p w14:paraId="23D70E01" w14:textId="06D0CEA6"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139470E7" w14:textId="77777777" w:rsidR="006D4967" w:rsidRDefault="006D4967" w:rsidP="006D4967">
            <w:pPr>
              <w:pStyle w:val="NormalWeb"/>
              <w:spacing w:before="0" w:beforeAutospacing="0" w:after="0" w:afterAutospacing="0"/>
            </w:pPr>
            <w:r>
              <w:rPr>
                <w:rFonts w:ascii="Arial" w:hAnsi="Arial" w:cs="Arial"/>
                <w:b/>
                <w:bCs/>
                <w:color w:val="000000"/>
                <w:sz w:val="14"/>
                <w:szCs w:val="14"/>
              </w:rPr>
              <w:t>Discussions on RSRP(B) based method</w:t>
            </w:r>
          </w:p>
          <w:p w14:paraId="40BC030B" w14:textId="77777777" w:rsidR="006D4967" w:rsidRDefault="006D4967" w:rsidP="006D4967">
            <w:pPr>
              <w:pStyle w:val="NormalWeb"/>
              <w:spacing w:before="0" w:beforeAutospacing="0" w:after="0" w:afterAutospacing="0"/>
            </w:pPr>
            <w:r>
              <w:rPr>
                <w:rFonts w:ascii="Arial" w:hAnsi="Arial" w:cs="Arial"/>
                <w:color w:val="000000"/>
                <w:sz w:val="14"/>
                <w:szCs w:val="14"/>
              </w:rPr>
              <w:t>Proposal 1: Adopt the above test procedure for RSRP(B) based RX beam peak search.</w:t>
            </w:r>
          </w:p>
          <w:p w14:paraId="07CD8E86" w14:textId="77777777" w:rsidR="006D4967" w:rsidRDefault="006D4967" w:rsidP="006D4967">
            <w:pPr>
              <w:pStyle w:val="NormalWeb"/>
              <w:spacing w:before="0" w:beforeAutospacing="0" w:after="0" w:afterAutospacing="0"/>
            </w:pPr>
            <w:r>
              <w:rPr>
                <w:rFonts w:ascii="Arial" w:hAnsi="Arial" w:cs="Arial"/>
                <w:color w:val="000000"/>
                <w:sz w:val="14"/>
                <w:szCs w:val="14"/>
              </w:rPr>
              <w:t>Proposal 2: RAN4 should confirm that for RSRP(B) based RX beam peak search the SNR17dB condition can be considered.</w:t>
            </w:r>
          </w:p>
          <w:p w14:paraId="0C410A4B" w14:textId="73E14FC4" w:rsidR="006D4967" w:rsidRPr="00C47086" w:rsidRDefault="006D4967" w:rsidP="006D4967">
            <w:pPr>
              <w:pStyle w:val="NormalWeb"/>
              <w:spacing w:before="0" w:beforeAutospacing="0" w:after="150" w:afterAutospacing="0"/>
              <w:rPr>
                <w:lang w:val="en-US"/>
              </w:rPr>
            </w:pPr>
            <w:r>
              <w:rPr>
                <w:rFonts w:ascii="Arial" w:hAnsi="Arial" w:cs="Arial"/>
                <w:color w:val="000000"/>
                <w:sz w:val="14"/>
                <w:szCs w:val="14"/>
              </w:rPr>
              <w:t>Proposal 3: An additional MU element named as â€œRSRP accuracyâ€ should be added into EIS MU assessment table.</w:t>
            </w:r>
          </w:p>
        </w:tc>
      </w:tr>
      <w:tr w:rsidR="006D4967" w:rsidRPr="00C47086" w14:paraId="5E5D4B29" w14:textId="77777777" w:rsidTr="006C0953">
        <w:trPr>
          <w:trHeight w:val="468"/>
        </w:trPr>
        <w:tc>
          <w:tcPr>
            <w:tcW w:w="1622" w:type="dxa"/>
            <w:vAlign w:val="center"/>
          </w:tcPr>
          <w:p w14:paraId="55C02505" w14:textId="25BE0F09" w:rsidR="006D4967" w:rsidRPr="00C47086" w:rsidRDefault="002B2A6A" w:rsidP="006D4967">
            <w:pPr>
              <w:spacing w:before="120" w:after="120"/>
              <w:rPr>
                <w:rFonts w:asciiTheme="minorHAnsi" w:hAnsiTheme="minorHAnsi" w:cstheme="minorHAnsi"/>
                <w:lang w:val="en-US"/>
              </w:rPr>
            </w:pPr>
            <w:hyperlink r:id="rId31" w:history="1">
              <w:r w:rsidR="006D4967">
                <w:rPr>
                  <w:rStyle w:val="Hyperlink"/>
                  <w:rFonts w:ascii="Arial" w:hAnsi="Arial" w:cs="Arial"/>
                  <w:sz w:val="14"/>
                  <w:szCs w:val="14"/>
                </w:rPr>
                <w:t>R4-2109716</w:t>
              </w:r>
            </w:hyperlink>
          </w:p>
        </w:tc>
        <w:tc>
          <w:tcPr>
            <w:tcW w:w="1424" w:type="dxa"/>
            <w:vAlign w:val="center"/>
          </w:tcPr>
          <w:p w14:paraId="47591AD7" w14:textId="0753976D"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LG Electronics</w:t>
            </w:r>
          </w:p>
        </w:tc>
        <w:tc>
          <w:tcPr>
            <w:tcW w:w="6585" w:type="dxa"/>
            <w:vAlign w:val="center"/>
          </w:tcPr>
          <w:p w14:paraId="406784C5" w14:textId="2CE4EB31" w:rsidR="006D4967" w:rsidRPr="00C47086" w:rsidRDefault="006D4967" w:rsidP="006D4967">
            <w:pPr>
              <w:spacing w:before="120" w:after="120"/>
              <w:rPr>
                <w:rFonts w:asciiTheme="minorHAnsi" w:hAnsiTheme="minorHAnsi" w:cstheme="minorHAnsi"/>
                <w:lang w:val="en-US"/>
              </w:rPr>
            </w:pPr>
            <w:r>
              <w:rPr>
                <w:rFonts w:ascii="Arial" w:hAnsi="Arial" w:cs="Arial"/>
                <w:b/>
                <w:bCs/>
                <w:color w:val="000000"/>
                <w:sz w:val="14"/>
                <w:szCs w:val="14"/>
              </w:rPr>
              <w:t>Discussion on test time reduction for FR2 OTA test time</w:t>
            </w:r>
          </w:p>
        </w:tc>
      </w:tr>
      <w:tr w:rsidR="006D4967" w:rsidRPr="00C47086" w14:paraId="7F98CF64" w14:textId="77777777" w:rsidTr="006C0953">
        <w:trPr>
          <w:trHeight w:val="468"/>
        </w:trPr>
        <w:tc>
          <w:tcPr>
            <w:tcW w:w="1622" w:type="dxa"/>
            <w:vAlign w:val="center"/>
          </w:tcPr>
          <w:p w14:paraId="3EF7B404" w14:textId="651F9249" w:rsidR="006D4967" w:rsidRPr="00C47086" w:rsidRDefault="002B2A6A" w:rsidP="006D4967">
            <w:pPr>
              <w:spacing w:before="120" w:after="120"/>
              <w:rPr>
                <w:rFonts w:asciiTheme="minorHAnsi" w:hAnsiTheme="minorHAnsi" w:cstheme="minorHAnsi"/>
                <w:lang w:val="en-US"/>
              </w:rPr>
            </w:pPr>
            <w:hyperlink r:id="rId32" w:history="1">
              <w:r w:rsidR="006D4967">
                <w:rPr>
                  <w:rStyle w:val="Hyperlink"/>
                  <w:rFonts w:ascii="Arial" w:hAnsi="Arial" w:cs="Arial"/>
                  <w:sz w:val="14"/>
                  <w:szCs w:val="14"/>
                </w:rPr>
                <w:t>R4-2111004</w:t>
              </w:r>
            </w:hyperlink>
          </w:p>
        </w:tc>
        <w:tc>
          <w:tcPr>
            <w:tcW w:w="1424" w:type="dxa"/>
            <w:vAlign w:val="center"/>
          </w:tcPr>
          <w:p w14:paraId="3FC1CC94" w14:textId="073BF269"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Keysight Technologies</w:t>
            </w:r>
          </w:p>
        </w:tc>
        <w:tc>
          <w:tcPr>
            <w:tcW w:w="6585" w:type="dxa"/>
            <w:vAlign w:val="center"/>
          </w:tcPr>
          <w:p w14:paraId="21CF4B3C" w14:textId="77777777" w:rsidR="006D4967" w:rsidRDefault="006D4967" w:rsidP="006D4967">
            <w:pPr>
              <w:pStyle w:val="NormalWeb"/>
              <w:spacing w:before="0" w:beforeAutospacing="0" w:after="0" w:afterAutospacing="0"/>
            </w:pPr>
            <w:r>
              <w:rPr>
                <w:rFonts w:ascii="Arial" w:hAnsi="Arial" w:cs="Arial"/>
                <w:b/>
                <w:bCs/>
                <w:color w:val="000000"/>
                <w:sz w:val="14"/>
                <w:szCs w:val="14"/>
              </w:rPr>
              <w:t>Measurement Grids for Optional 4x2 PC3 Antenna Array Configuration</w:t>
            </w:r>
          </w:p>
          <w:p w14:paraId="08D21C6A" w14:textId="28861344"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Proposal 1: Include the presented measurement grids in [11]</w:t>
            </w:r>
          </w:p>
        </w:tc>
      </w:tr>
    </w:tbl>
    <w:p w14:paraId="6A77B11C" w14:textId="77777777" w:rsidR="009D384D" w:rsidRPr="00C47086" w:rsidRDefault="009D384D" w:rsidP="009D384D">
      <w:pPr>
        <w:rPr>
          <w:lang w:val="en-US"/>
        </w:rPr>
      </w:pPr>
    </w:p>
    <w:p w14:paraId="0CD274E3" w14:textId="77777777" w:rsidR="009D384D" w:rsidRPr="00C47086" w:rsidRDefault="009D384D" w:rsidP="009D384D">
      <w:pPr>
        <w:pStyle w:val="Heading2"/>
        <w:rPr>
          <w:lang w:val="en-US"/>
        </w:rPr>
      </w:pPr>
      <w:r w:rsidRPr="00C47086">
        <w:rPr>
          <w:lang w:val="en-US"/>
        </w:rPr>
        <w:t>Open issues summary</w:t>
      </w:r>
    </w:p>
    <w:p w14:paraId="6942868E" w14:textId="2133DDBD" w:rsidR="009D384D" w:rsidRPr="00C47086" w:rsidRDefault="009D384D" w:rsidP="009D384D">
      <w:pPr>
        <w:pStyle w:val="Heading3"/>
        <w:rPr>
          <w:sz w:val="24"/>
          <w:szCs w:val="16"/>
          <w:lang w:val="en-US"/>
        </w:rPr>
      </w:pPr>
      <w:r w:rsidRPr="00C47086">
        <w:rPr>
          <w:sz w:val="24"/>
          <w:szCs w:val="16"/>
          <w:lang w:val="en-US"/>
        </w:rPr>
        <w:t xml:space="preserve">Sub-topic </w:t>
      </w:r>
      <w:r w:rsidR="004B1CCA" w:rsidRPr="00C47086">
        <w:rPr>
          <w:sz w:val="24"/>
          <w:szCs w:val="16"/>
          <w:lang w:val="en-US"/>
        </w:rPr>
        <w:t>5</w:t>
      </w:r>
      <w:r w:rsidRPr="00C47086">
        <w:rPr>
          <w:sz w:val="24"/>
          <w:szCs w:val="16"/>
          <w:lang w:val="en-US"/>
        </w:rPr>
        <w:t>-1</w:t>
      </w:r>
      <w:r w:rsidR="004B1CCA" w:rsidRPr="00C47086">
        <w:rPr>
          <w:sz w:val="24"/>
          <w:szCs w:val="16"/>
          <w:lang w:val="en-US"/>
        </w:rPr>
        <w:t>: prioritized potential solutions</w:t>
      </w:r>
    </w:p>
    <w:p w14:paraId="2ED19631" w14:textId="047C7704" w:rsidR="009D384D" w:rsidRPr="00C47086" w:rsidRDefault="009D384D" w:rsidP="009D384D">
      <w:pPr>
        <w:rPr>
          <w:b/>
          <w:color w:val="0070C0"/>
          <w:u w:val="single"/>
          <w:lang w:val="en-US" w:eastAsia="ko-KR"/>
        </w:rPr>
      </w:pPr>
      <w:r w:rsidRPr="00C47086">
        <w:rPr>
          <w:b/>
          <w:color w:val="0070C0"/>
          <w:u w:val="single"/>
          <w:lang w:val="en-US" w:eastAsia="ko-KR"/>
        </w:rPr>
        <w:t xml:space="preserve">Issue </w:t>
      </w:r>
      <w:r w:rsidR="004B1CCA" w:rsidRPr="00C47086">
        <w:rPr>
          <w:b/>
          <w:color w:val="0070C0"/>
          <w:u w:val="single"/>
          <w:lang w:val="en-US" w:eastAsia="ko-KR"/>
        </w:rPr>
        <w:t>5</w:t>
      </w:r>
      <w:r w:rsidRPr="00C47086">
        <w:rPr>
          <w:b/>
          <w:color w:val="0070C0"/>
          <w:u w:val="single"/>
          <w:lang w:val="en-US" w:eastAsia="ko-KR"/>
        </w:rPr>
        <w:t>-1</w:t>
      </w:r>
      <w:r w:rsidR="004B1CCA" w:rsidRPr="00C47086">
        <w:rPr>
          <w:b/>
          <w:color w:val="0070C0"/>
          <w:u w:val="single"/>
          <w:lang w:val="en-US" w:eastAsia="ko-KR"/>
        </w:rPr>
        <w:t>-1</w:t>
      </w:r>
      <w:r w:rsidRPr="00C47086">
        <w:rPr>
          <w:b/>
          <w:color w:val="0070C0"/>
          <w:u w:val="single"/>
          <w:lang w:val="en-US" w:eastAsia="ko-KR"/>
        </w:rPr>
        <w:t xml:space="preserve">: </w:t>
      </w:r>
      <w:r w:rsidR="008F7BE5" w:rsidRPr="00C47086">
        <w:rPr>
          <w:b/>
          <w:color w:val="0070C0"/>
          <w:u w:val="single"/>
          <w:lang w:val="en-US" w:eastAsia="ko-KR"/>
        </w:rPr>
        <w:t>New measurement grid</w:t>
      </w:r>
    </w:p>
    <w:p w14:paraId="67291EB4" w14:textId="793005BC" w:rsidR="003E2F30" w:rsidRDefault="003E2F30" w:rsidP="004B1CCA">
      <w:pPr>
        <w:pStyle w:val="B1"/>
        <w:rPr>
          <w:lang w:val="en-US"/>
        </w:rPr>
      </w:pPr>
      <w:r>
        <w:rPr>
          <w:lang w:val="en-US"/>
        </w:rPr>
        <w:t>-</w:t>
      </w:r>
      <w:r>
        <w:rPr>
          <w:lang w:val="en-US"/>
        </w:rPr>
        <w:tab/>
        <w:t xml:space="preserve">Alt 5-1-1-1: </w:t>
      </w:r>
      <w:r w:rsidR="00E456DA">
        <w:rPr>
          <w:lang w:val="en-US"/>
        </w:rPr>
        <w:t>Capture the agreed new measurement grid into TR38.884</w:t>
      </w:r>
    </w:p>
    <w:p w14:paraId="2D3BD646" w14:textId="59380096" w:rsidR="00EC2DCA" w:rsidRPr="00C47086" w:rsidRDefault="004B1CCA" w:rsidP="004B1CCA">
      <w:pPr>
        <w:pStyle w:val="B1"/>
        <w:rPr>
          <w:lang w:val="en-US"/>
        </w:rPr>
      </w:pPr>
      <w:r w:rsidRPr="00C47086">
        <w:rPr>
          <w:lang w:val="en-US"/>
        </w:rPr>
        <w:t>-</w:t>
      </w:r>
      <w:r w:rsidRPr="00C47086">
        <w:rPr>
          <w:lang w:val="en-US"/>
        </w:rPr>
        <w:tab/>
      </w:r>
      <w:r w:rsidR="00E456DA">
        <w:rPr>
          <w:lang w:val="en-US"/>
        </w:rPr>
        <w:t>Alt 5-1-1-2</w:t>
      </w:r>
      <w:r w:rsidR="009121FA" w:rsidRPr="00C47086">
        <w:rPr>
          <w:lang w:val="en-US"/>
        </w:rPr>
        <w:t xml:space="preserve">: </w:t>
      </w:r>
      <w:r w:rsidR="00E456DA">
        <w:rPr>
          <w:lang w:val="en-US"/>
        </w:rPr>
        <w:t>C</w:t>
      </w:r>
      <w:r w:rsidR="00F47674" w:rsidRPr="00F47674">
        <w:rPr>
          <w:lang w:val="en-US"/>
        </w:rPr>
        <w:t xml:space="preserve">apture the </w:t>
      </w:r>
      <w:r w:rsidR="00E456DA">
        <w:rPr>
          <w:lang w:val="en-US"/>
        </w:rPr>
        <w:t>agreed</w:t>
      </w:r>
      <w:r w:rsidR="00F47674" w:rsidRPr="00F47674">
        <w:rPr>
          <w:lang w:val="en-US"/>
        </w:rPr>
        <w:t xml:space="preserve"> new measurement grid into TR38.884 </w:t>
      </w:r>
      <w:r w:rsidR="00E456DA">
        <w:rPr>
          <w:lang w:val="en-US"/>
        </w:rPr>
        <w:t>and also</w:t>
      </w:r>
      <w:r w:rsidR="00F47674" w:rsidRPr="00F47674">
        <w:rPr>
          <w:lang w:val="en-US"/>
        </w:rPr>
        <w:t xml:space="preserve"> update new measurement grid for beam peak search/spherical coverage/TRP to RAN5 via LS with the PC3 default information included as well, i.e., “by default, 4x2-based measurement grids can be adopted for FR2 PC3 test cases.”</w:t>
      </w:r>
    </w:p>
    <w:p w14:paraId="59D7EA24" w14:textId="62425670" w:rsidR="004B1CCA" w:rsidRDefault="00720240" w:rsidP="004B1CCA">
      <w:pPr>
        <w:rPr>
          <w:lang w:val="en-US"/>
        </w:rPr>
      </w:pPr>
      <w:r>
        <w:rPr>
          <w:lang w:val="en-US"/>
        </w:rPr>
        <w:t xml:space="preserve">Moderator's comment: no text proposal has been submitted, and proponents of the above contributions are encouraged to </w:t>
      </w:r>
      <w:r w:rsidR="00F8169E">
        <w:rPr>
          <w:lang w:val="en-US"/>
        </w:rPr>
        <w:t>work according to the TP work split to ensure that the relevant content is captured in the TP on test time reduction by the end of the meeting.</w:t>
      </w:r>
    </w:p>
    <w:p w14:paraId="6654AAFC" w14:textId="77777777" w:rsidR="00720240" w:rsidRPr="00C47086" w:rsidRDefault="00720240" w:rsidP="004B1CCA">
      <w:pPr>
        <w:rPr>
          <w:lang w:val="en-US"/>
        </w:rPr>
      </w:pPr>
    </w:p>
    <w:p w14:paraId="54C629D6" w14:textId="19F47E26" w:rsidR="004B1CCA" w:rsidRPr="00C47086" w:rsidRDefault="004B1CCA" w:rsidP="004B1CCA">
      <w:pPr>
        <w:rPr>
          <w:b/>
          <w:color w:val="0070C0"/>
          <w:u w:val="single"/>
          <w:lang w:val="en-US" w:eastAsia="ko-KR"/>
        </w:rPr>
      </w:pPr>
      <w:r w:rsidRPr="00C47086">
        <w:rPr>
          <w:b/>
          <w:color w:val="0070C0"/>
          <w:u w:val="single"/>
          <w:lang w:val="en-US" w:eastAsia="ko-KR"/>
        </w:rPr>
        <w:t xml:space="preserve">Issue 5-1-2: </w:t>
      </w:r>
      <w:r w:rsidR="008F7BE5" w:rsidRPr="00C47086">
        <w:rPr>
          <w:b/>
          <w:color w:val="0070C0"/>
          <w:u w:val="single"/>
          <w:lang w:val="en-US" w:eastAsia="ko-KR"/>
        </w:rPr>
        <w:t>RSRP(B) based RX beam peak search</w:t>
      </w:r>
      <w:r w:rsidR="00345923">
        <w:rPr>
          <w:b/>
          <w:color w:val="0070C0"/>
          <w:u w:val="single"/>
          <w:lang w:val="en-US" w:eastAsia="ko-KR"/>
        </w:rPr>
        <w:t xml:space="preserve"> procedure</w:t>
      </w:r>
    </w:p>
    <w:p w14:paraId="513FCE55" w14:textId="79A35C59" w:rsidR="004B1CCA" w:rsidRPr="00C47086" w:rsidRDefault="004B1CCA" w:rsidP="004B1CCA">
      <w:pPr>
        <w:pStyle w:val="B1"/>
        <w:rPr>
          <w:lang w:val="en-US"/>
        </w:rPr>
      </w:pPr>
      <w:r w:rsidRPr="00C47086">
        <w:rPr>
          <w:lang w:val="en-US"/>
        </w:rPr>
        <w:t>-</w:t>
      </w:r>
      <w:r w:rsidRPr="00C47086">
        <w:rPr>
          <w:lang w:val="en-US"/>
        </w:rPr>
        <w:tab/>
      </w:r>
      <w:r w:rsidR="005E10FA" w:rsidRPr="00C47086">
        <w:rPr>
          <w:lang w:val="en-US"/>
        </w:rPr>
        <w:t xml:space="preserve">Alt 5-1-2-1: </w:t>
      </w:r>
      <w:r w:rsidR="00632CBA" w:rsidRPr="00632CBA">
        <w:rPr>
          <w:lang w:val="en-US"/>
        </w:rPr>
        <w:t xml:space="preserve">Adopt the </w:t>
      </w:r>
      <w:r w:rsidR="00273CE7">
        <w:rPr>
          <w:lang w:val="en-US"/>
        </w:rPr>
        <w:t xml:space="preserve">RSRP </w:t>
      </w:r>
      <w:r w:rsidR="000451C4">
        <w:rPr>
          <w:lang w:val="en-US"/>
        </w:rPr>
        <w:t xml:space="preserve">based </w:t>
      </w:r>
      <w:r w:rsidR="00632CBA" w:rsidRPr="00632CBA">
        <w:rPr>
          <w:lang w:val="en-US"/>
        </w:rPr>
        <w:t>test</w:t>
      </w:r>
      <w:r w:rsidR="00632CBA">
        <w:rPr>
          <w:lang w:val="en-US"/>
        </w:rPr>
        <w:t xml:space="preserve"> procedure described in [</w:t>
      </w:r>
      <w:r w:rsidR="00632CBA" w:rsidRPr="00632CBA">
        <w:rPr>
          <w:lang w:val="en-US"/>
        </w:rPr>
        <w:t>R4-2109667</w:t>
      </w:r>
      <w:r w:rsidR="00632CBA">
        <w:rPr>
          <w:lang w:val="en-US"/>
        </w:rPr>
        <w:t>, vivo]</w:t>
      </w:r>
    </w:p>
    <w:p w14:paraId="610BEDCC" w14:textId="2801CC37" w:rsidR="005E10FA" w:rsidRPr="00C47086" w:rsidRDefault="005E10FA" w:rsidP="004B1CCA">
      <w:pPr>
        <w:pStyle w:val="B1"/>
        <w:rPr>
          <w:lang w:val="en-US"/>
        </w:rPr>
      </w:pPr>
      <w:r w:rsidRPr="00C47086">
        <w:rPr>
          <w:lang w:val="en-US"/>
        </w:rPr>
        <w:t>-</w:t>
      </w:r>
      <w:r w:rsidRPr="00C47086">
        <w:rPr>
          <w:lang w:val="en-US"/>
        </w:rPr>
        <w:tab/>
      </w:r>
      <w:r w:rsidR="000575D6" w:rsidRPr="00C47086">
        <w:rPr>
          <w:lang w:val="en-US"/>
        </w:rPr>
        <w:t xml:space="preserve">Alt 5-1-2-2: </w:t>
      </w:r>
      <w:r w:rsidR="00273CE7" w:rsidRPr="00273CE7">
        <w:rPr>
          <w:lang w:val="en-US"/>
        </w:rPr>
        <w:t>Reuse test procedure of Rx beam peak search based on RSRPB for demodulation and CSI testing</w:t>
      </w:r>
    </w:p>
    <w:p w14:paraId="45916ADB" w14:textId="5866E2CC" w:rsidR="004B1CCA" w:rsidRDefault="004B1CCA" w:rsidP="004B1CCA">
      <w:pPr>
        <w:rPr>
          <w:lang w:val="en-US"/>
        </w:rPr>
      </w:pPr>
    </w:p>
    <w:p w14:paraId="67A88AE1" w14:textId="7B815EBF" w:rsidR="00345923" w:rsidRPr="00C47086" w:rsidRDefault="00345923" w:rsidP="00345923">
      <w:pPr>
        <w:rPr>
          <w:b/>
          <w:color w:val="0070C0"/>
          <w:u w:val="single"/>
          <w:lang w:val="en-US" w:eastAsia="ko-KR"/>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RSRP based RX beam peak search</w:t>
      </w:r>
      <w:r>
        <w:rPr>
          <w:b/>
          <w:color w:val="0070C0"/>
          <w:u w:val="single"/>
          <w:lang w:val="en-US" w:eastAsia="ko-KR"/>
        </w:rPr>
        <w:t xml:space="preserve"> uncertainty</w:t>
      </w:r>
    </w:p>
    <w:p w14:paraId="47E4BE11" w14:textId="68D9AC85" w:rsidR="00345923" w:rsidRPr="00C47086" w:rsidRDefault="00345923" w:rsidP="00345923">
      <w:pPr>
        <w:pStyle w:val="B1"/>
        <w:rPr>
          <w:lang w:val="en-US"/>
        </w:rPr>
      </w:pPr>
      <w:r w:rsidRPr="00C47086">
        <w:rPr>
          <w:lang w:val="en-US"/>
        </w:rPr>
        <w:t>-</w:t>
      </w:r>
      <w:r w:rsidRPr="00C47086">
        <w:rPr>
          <w:lang w:val="en-US"/>
        </w:rPr>
        <w:tab/>
        <w:t>Alt 5-1-</w:t>
      </w:r>
      <w:r w:rsidR="00F47674">
        <w:rPr>
          <w:lang w:val="en-US"/>
        </w:rPr>
        <w:t>3</w:t>
      </w:r>
      <w:r w:rsidRPr="00C47086">
        <w:rPr>
          <w:lang w:val="en-US"/>
        </w:rPr>
        <w:t xml:space="preserve">-1: </w:t>
      </w:r>
      <w:r w:rsidRPr="00345923">
        <w:rPr>
          <w:lang w:val="en-US"/>
        </w:rPr>
        <w:t>An additional MU element named as “RSRP accuracy” should be added into EIS MU assessment table</w:t>
      </w:r>
      <w:r w:rsidR="006A4E74">
        <w:rPr>
          <w:lang w:val="en-US"/>
        </w:rPr>
        <w:t xml:space="preserve"> and defined assuming SNR&gt;17 dB conditions</w:t>
      </w:r>
    </w:p>
    <w:p w14:paraId="2D5C7455" w14:textId="4938149B" w:rsidR="00345923" w:rsidRPr="00C47086" w:rsidRDefault="00345923" w:rsidP="00345923">
      <w:pPr>
        <w:pStyle w:val="B1"/>
        <w:rPr>
          <w:lang w:val="en-US"/>
        </w:rPr>
      </w:pPr>
      <w:r w:rsidRPr="00C47086">
        <w:rPr>
          <w:lang w:val="en-US"/>
        </w:rPr>
        <w:t>-</w:t>
      </w:r>
      <w:r w:rsidRPr="00C47086">
        <w:rPr>
          <w:lang w:val="en-US"/>
        </w:rPr>
        <w:tab/>
        <w:t>Alt 5-1-</w:t>
      </w:r>
      <w:r w:rsidR="007F4561">
        <w:rPr>
          <w:lang w:val="en-US"/>
        </w:rPr>
        <w:t>3</w:t>
      </w:r>
      <w:r w:rsidRPr="00C47086">
        <w:rPr>
          <w:lang w:val="en-US"/>
        </w:rPr>
        <w:t xml:space="preserve">-2: </w:t>
      </w:r>
      <w:r w:rsidR="00F47674" w:rsidRPr="00F47674">
        <w:rPr>
          <w:lang w:val="en-US"/>
        </w:rPr>
        <w:t>For the RX beam peak search test case, adopt RSRP based beam peak search and RSRP&amp;EIS based beam peak search is not necessary. RAN4 needs to specify proper SNR side condition and additional MU is not needed</w:t>
      </w:r>
    </w:p>
    <w:p w14:paraId="7E178725" w14:textId="77777777" w:rsidR="00345923" w:rsidRPr="00C47086" w:rsidRDefault="00345923" w:rsidP="004B1CCA">
      <w:pPr>
        <w:rPr>
          <w:lang w:val="en-US"/>
        </w:rPr>
      </w:pPr>
    </w:p>
    <w:p w14:paraId="7A27BEC8" w14:textId="167E2D23" w:rsidR="008F7BE5" w:rsidRPr="00C47086" w:rsidRDefault="008F7BE5" w:rsidP="008F7BE5">
      <w:pPr>
        <w:rPr>
          <w:b/>
          <w:color w:val="0070C0"/>
          <w:u w:val="single"/>
          <w:lang w:val="en-US" w:eastAsia="ko-KR"/>
        </w:rPr>
      </w:pPr>
      <w:r w:rsidRPr="00C47086">
        <w:rPr>
          <w:b/>
          <w:color w:val="0070C0"/>
          <w:u w:val="single"/>
          <w:lang w:val="en-US" w:eastAsia="ko-KR"/>
        </w:rPr>
        <w:t>Issue 5-1-</w:t>
      </w:r>
      <w:r w:rsidR="00DC3BCA">
        <w:rPr>
          <w:b/>
          <w:color w:val="0070C0"/>
          <w:u w:val="single"/>
          <w:lang w:val="en-US" w:eastAsia="ko-KR"/>
        </w:rPr>
        <w:t>4</w:t>
      </w:r>
      <w:r w:rsidRPr="00C47086">
        <w:rPr>
          <w:b/>
          <w:color w:val="0070C0"/>
          <w:u w:val="single"/>
          <w:lang w:val="en-US" w:eastAsia="ko-KR"/>
        </w:rPr>
        <w:t xml:space="preserve">: </w:t>
      </w:r>
      <w:r w:rsidR="00BA6F33" w:rsidRPr="00C47086">
        <w:rPr>
          <w:b/>
          <w:color w:val="0070C0"/>
          <w:u w:val="single"/>
          <w:lang w:val="en-US" w:eastAsia="ko-KR"/>
        </w:rPr>
        <w:t>Single Pol</w:t>
      </w:r>
      <w:r w:rsidR="00BA6F33" w:rsidRPr="00C47086">
        <w:rPr>
          <w:b/>
          <w:color w:val="0070C0"/>
          <w:u w:val="single"/>
          <w:vertAlign w:val="subscript"/>
          <w:lang w:val="en-US" w:eastAsia="ko-KR"/>
        </w:rPr>
        <w:t>link</w:t>
      </w:r>
    </w:p>
    <w:p w14:paraId="61CEE6CE" w14:textId="44605AC3" w:rsidR="008F7BE5" w:rsidRPr="00C47086" w:rsidRDefault="008F7BE5" w:rsidP="008F7BE5">
      <w:pPr>
        <w:pStyle w:val="B1"/>
        <w:rPr>
          <w:lang w:val="en-US"/>
        </w:rPr>
      </w:pPr>
      <w:r w:rsidRPr="00C47086">
        <w:rPr>
          <w:lang w:val="en-US"/>
        </w:rPr>
        <w:t>-</w:t>
      </w:r>
      <w:r w:rsidRPr="00C47086">
        <w:rPr>
          <w:lang w:val="en-US"/>
        </w:rPr>
        <w:tab/>
      </w:r>
      <w:r w:rsidR="00F47674">
        <w:rPr>
          <w:lang w:val="en-US"/>
        </w:rPr>
        <w:t xml:space="preserve">Proposal: </w:t>
      </w:r>
      <w:r w:rsidR="00F47674" w:rsidRPr="00F47674">
        <w:rPr>
          <w:lang w:val="en-US"/>
        </w:rPr>
        <w:t>finalize the single Pol</w:t>
      </w:r>
      <w:r w:rsidR="00F47674" w:rsidRPr="00F47674">
        <w:rPr>
          <w:vertAlign w:val="subscript"/>
          <w:lang w:val="en-US"/>
        </w:rPr>
        <w:t>link</w:t>
      </w:r>
      <w:r w:rsidR="00F47674" w:rsidRPr="00F47674">
        <w:rPr>
          <w:lang w:val="en-US"/>
        </w:rPr>
        <w:t xml:space="preserve"> method with a TP to general EIRP test procedure</w:t>
      </w:r>
      <w:r w:rsidR="00F47674">
        <w:rPr>
          <w:lang w:val="en-US"/>
        </w:rPr>
        <w:t xml:space="preserve"> [TP is provided in </w:t>
      </w:r>
      <w:r w:rsidR="00F47674" w:rsidRPr="00F47674">
        <w:rPr>
          <w:lang w:val="en-US"/>
        </w:rPr>
        <w:t>R4-2109542</w:t>
      </w:r>
      <w:r w:rsidR="00F47674">
        <w:rPr>
          <w:lang w:val="en-US"/>
        </w:rPr>
        <w:t>]</w:t>
      </w:r>
    </w:p>
    <w:p w14:paraId="62866A1A" w14:textId="77777777" w:rsidR="00390676" w:rsidRPr="00390676" w:rsidRDefault="00390676" w:rsidP="00390676"/>
    <w:p w14:paraId="69C96046" w14:textId="77777777" w:rsidR="009D384D" w:rsidRPr="00B75966" w:rsidRDefault="009D384D" w:rsidP="009D384D">
      <w:pPr>
        <w:pStyle w:val="Heading2"/>
        <w:rPr>
          <w:lang w:val="en-US"/>
        </w:rPr>
      </w:pPr>
      <w:r w:rsidRPr="00B75966">
        <w:rPr>
          <w:lang w:val="en-US"/>
        </w:rPr>
        <w:lastRenderedPageBreak/>
        <w:t xml:space="preserve">Companies views’ collection for 1st round </w:t>
      </w:r>
    </w:p>
    <w:p w14:paraId="6D7F54B7" w14:textId="52C8B9DE" w:rsidR="009D384D" w:rsidRPr="00C47086"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7"/>
        <w:gridCol w:w="8025"/>
      </w:tblGrid>
      <w:tr w:rsidR="00850ECE" w:rsidRPr="00C47086" w14:paraId="018DD7AA" w14:textId="77777777" w:rsidTr="0015523B">
        <w:tc>
          <w:tcPr>
            <w:tcW w:w="1427" w:type="dxa"/>
          </w:tcPr>
          <w:p w14:paraId="09C4FC9F" w14:textId="77777777" w:rsidR="00850ECE" w:rsidRPr="00C47086" w:rsidRDefault="00850ECE"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025" w:type="dxa"/>
          </w:tcPr>
          <w:p w14:paraId="651C163C" w14:textId="77777777" w:rsidR="00850ECE" w:rsidRPr="00C47086" w:rsidRDefault="00850ECE"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F37738" w:rsidRPr="00C47086" w14:paraId="78A2D0F2" w14:textId="77777777" w:rsidTr="0015523B">
        <w:tc>
          <w:tcPr>
            <w:tcW w:w="1427" w:type="dxa"/>
            <w:vMerge w:val="restart"/>
          </w:tcPr>
          <w:p w14:paraId="79F4CBE6" w14:textId="16435A92" w:rsidR="00F37738" w:rsidRPr="0058179E" w:rsidRDefault="00F37738" w:rsidP="0058179E">
            <w:pPr>
              <w:rPr>
                <w:b/>
                <w:color w:val="0070C0"/>
                <w:u w:val="single"/>
                <w:lang w:val="en-US" w:eastAsia="ko-KR"/>
              </w:rPr>
            </w:pPr>
            <w:r w:rsidRPr="00C47086">
              <w:rPr>
                <w:b/>
                <w:color w:val="0070C0"/>
                <w:u w:val="single"/>
                <w:lang w:val="en-US" w:eastAsia="ko-KR"/>
              </w:rPr>
              <w:t>Issue 5-1-1: New measurement grid</w:t>
            </w:r>
          </w:p>
        </w:tc>
        <w:tc>
          <w:tcPr>
            <w:tcW w:w="8025" w:type="dxa"/>
          </w:tcPr>
          <w:p w14:paraId="3F3F40B9" w14:textId="4C6CCEDB" w:rsidR="00F37738" w:rsidRPr="0058179E" w:rsidRDefault="00F37738" w:rsidP="009C6631">
            <w:pPr>
              <w:tabs>
                <w:tab w:val="left" w:pos="1757"/>
              </w:tabs>
              <w:rPr>
                <w:lang w:eastAsia="zh-TW"/>
              </w:rPr>
            </w:pPr>
            <w:r>
              <w:rPr>
                <w:rFonts w:ascii="PMingLiU" w:eastAsia="PMingLiU" w:hAnsi="PMingLiU"/>
                <w:lang w:eastAsia="zh-TW"/>
              </w:rPr>
              <w:t xml:space="preserve">MediaTek: </w:t>
            </w:r>
            <w:r>
              <w:rPr>
                <w:rFonts w:ascii="PMingLiU" w:eastAsia="PMingLiU" w:hAnsi="PMingLiU" w:hint="eastAsia"/>
                <w:lang w:eastAsia="zh-TW"/>
              </w:rPr>
              <w:t>S</w:t>
            </w:r>
            <w:r>
              <w:rPr>
                <w:rFonts w:ascii="PMingLiU" w:eastAsia="PMingLiU" w:hAnsi="PMingLiU" w:cs="PMingLiU" w:hint="eastAsia"/>
                <w:lang w:eastAsia="zh-TW"/>
              </w:rPr>
              <w:t xml:space="preserve">upport </w:t>
            </w:r>
            <w:r>
              <w:rPr>
                <w:rFonts w:ascii="PMingLiU" w:eastAsia="PMingLiU" w:hAnsi="PMingLiU" w:cs="PMingLiU"/>
                <w:lang w:eastAsia="zh-TW"/>
              </w:rPr>
              <w:t>“</w:t>
            </w:r>
            <w:r>
              <w:rPr>
                <w:lang w:val="en-US"/>
              </w:rPr>
              <w:t>Alt 5-1-1-2”, to do good sync-up with RAN5.</w:t>
            </w:r>
          </w:p>
        </w:tc>
      </w:tr>
      <w:tr w:rsidR="00F37738" w:rsidRPr="00C47086" w14:paraId="0CCDB4E7" w14:textId="77777777" w:rsidTr="0015523B">
        <w:tc>
          <w:tcPr>
            <w:tcW w:w="1427" w:type="dxa"/>
            <w:vMerge/>
          </w:tcPr>
          <w:p w14:paraId="1936C8A8" w14:textId="77777777" w:rsidR="00F37738" w:rsidRPr="00C47086" w:rsidRDefault="00F37738" w:rsidP="009121FA">
            <w:pPr>
              <w:spacing w:after="120"/>
              <w:rPr>
                <w:b/>
                <w:color w:val="0070C0"/>
                <w:u w:val="single"/>
                <w:lang w:val="en-US" w:eastAsia="ko-KR"/>
              </w:rPr>
            </w:pPr>
          </w:p>
        </w:tc>
        <w:tc>
          <w:tcPr>
            <w:tcW w:w="8025" w:type="dxa"/>
          </w:tcPr>
          <w:p w14:paraId="658D878C" w14:textId="77777777" w:rsidR="00F37738" w:rsidRDefault="00F37738" w:rsidP="007877B0">
            <w:pPr>
              <w:tabs>
                <w:tab w:val="left" w:pos="1757"/>
              </w:tabs>
              <w:rPr>
                <w:lang w:val="en-US"/>
              </w:rPr>
            </w:pPr>
            <w:r>
              <w:rPr>
                <w:rFonts w:eastAsiaTheme="minorEastAsia" w:hint="eastAsia"/>
                <w:lang w:eastAsia="zh-CN"/>
              </w:rPr>
              <w:t>S</w:t>
            </w:r>
            <w:r>
              <w:rPr>
                <w:rFonts w:eastAsiaTheme="minorEastAsia"/>
                <w:lang w:eastAsia="zh-CN"/>
              </w:rPr>
              <w:t xml:space="preserve">amsung: prefer </w:t>
            </w:r>
            <w:r>
              <w:rPr>
                <w:lang w:val="en-US"/>
              </w:rPr>
              <w:t>Alt 5-1-1-2</w:t>
            </w:r>
          </w:p>
          <w:p w14:paraId="65BC8881" w14:textId="019601B8" w:rsidR="00F37738" w:rsidRPr="0058179E" w:rsidRDefault="00F37738" w:rsidP="007877B0">
            <w:r>
              <w:rPr>
                <w:lang w:val="en-US"/>
              </w:rPr>
              <w:t>Since in last meeting we have sent RAN5 LS with new MG for beam peak search and told them RAN4 is working on spherical coverage and TRP, so it is natural to send updated LS once RAN4 have updated outcome, as well as the default information for PC3.</w:t>
            </w:r>
          </w:p>
        </w:tc>
      </w:tr>
      <w:tr w:rsidR="00F37738" w:rsidRPr="00C47086" w14:paraId="0B6C0ED6" w14:textId="77777777" w:rsidTr="0015523B">
        <w:tc>
          <w:tcPr>
            <w:tcW w:w="1427" w:type="dxa"/>
            <w:vMerge/>
          </w:tcPr>
          <w:p w14:paraId="4AA1B4F2" w14:textId="77777777" w:rsidR="00F37738" w:rsidRPr="00C47086" w:rsidRDefault="00F37738" w:rsidP="0015523B">
            <w:pPr>
              <w:spacing w:after="120"/>
              <w:rPr>
                <w:b/>
                <w:color w:val="0070C0"/>
                <w:u w:val="single"/>
                <w:lang w:val="en-US" w:eastAsia="ko-KR"/>
              </w:rPr>
            </w:pPr>
          </w:p>
        </w:tc>
        <w:tc>
          <w:tcPr>
            <w:tcW w:w="8025" w:type="dxa"/>
          </w:tcPr>
          <w:p w14:paraId="38A77624" w14:textId="11099E90" w:rsidR="00F37738" w:rsidRPr="0058179E" w:rsidRDefault="00F37738" w:rsidP="0015523B">
            <w:r>
              <w:t>R&amp;S: We agree to capture the new measurement grids in TR 38.884 and sync with RAN5 to properly capture the new grids also in TS 38.521-2, but we don’t agree to the adoption of 4x2-based grids as default. In the absence of a manufacturer declaration, the worst case considered so far (i.e. 8x2 array) must be used to ensure proper measurements.</w:t>
            </w:r>
          </w:p>
        </w:tc>
      </w:tr>
      <w:tr w:rsidR="00F37738" w:rsidRPr="00C47086" w14:paraId="1FE1208D" w14:textId="77777777" w:rsidTr="0015523B">
        <w:tc>
          <w:tcPr>
            <w:tcW w:w="1427" w:type="dxa"/>
            <w:vMerge/>
          </w:tcPr>
          <w:p w14:paraId="1EC3C227" w14:textId="77777777" w:rsidR="00F37738" w:rsidRPr="00C47086" w:rsidRDefault="00F37738" w:rsidP="0015523B">
            <w:pPr>
              <w:spacing w:after="120"/>
              <w:rPr>
                <w:b/>
                <w:color w:val="0070C0"/>
                <w:u w:val="single"/>
                <w:lang w:val="en-US" w:eastAsia="ko-KR"/>
              </w:rPr>
            </w:pPr>
          </w:p>
        </w:tc>
        <w:tc>
          <w:tcPr>
            <w:tcW w:w="8025" w:type="dxa"/>
          </w:tcPr>
          <w:p w14:paraId="34CFB257" w14:textId="77777777" w:rsidR="00F37738" w:rsidRDefault="00F37738" w:rsidP="0043597B">
            <w:r>
              <w:t xml:space="preserve">Vivo: Many thanks to Keysight for the simulation results. We suggest to conclude the measurement grid for TRP and spherical coverage proposed in the paper </w:t>
            </w:r>
            <w:r w:rsidRPr="00186885">
              <w:t>R4-2111004</w:t>
            </w:r>
            <w:r>
              <w:t xml:space="preserve">. There is a general TP </w:t>
            </w:r>
            <w:r w:rsidRPr="00186885">
              <w:t>R4-2109665</w:t>
            </w:r>
            <w:r>
              <w:t xml:space="preserve"> for testing time reduction, it would be helpful to conclude this topic with </w:t>
            </w:r>
            <w:r w:rsidRPr="00186885">
              <w:t>accommodat</w:t>
            </w:r>
            <w:r>
              <w:t>ing the agreed content into the TP.</w:t>
            </w:r>
          </w:p>
          <w:p w14:paraId="56FC15E7" w14:textId="1EF9922B" w:rsidR="00F37738" w:rsidRPr="0058179E" w:rsidRDefault="00F37738" w:rsidP="0043597B">
            <w:r>
              <w:t>Further updated LS to inform the new measurement grid to RAN5 is needed.</w:t>
            </w:r>
          </w:p>
        </w:tc>
      </w:tr>
      <w:tr w:rsidR="00F37738" w:rsidRPr="00C47086" w14:paraId="73877E11" w14:textId="77777777" w:rsidTr="0015523B">
        <w:tc>
          <w:tcPr>
            <w:tcW w:w="1427" w:type="dxa"/>
            <w:vMerge/>
          </w:tcPr>
          <w:p w14:paraId="4B81CD5B" w14:textId="77777777" w:rsidR="00F37738" w:rsidRPr="00C47086" w:rsidRDefault="00F37738" w:rsidP="0015523B">
            <w:pPr>
              <w:spacing w:after="120"/>
              <w:rPr>
                <w:b/>
                <w:color w:val="0070C0"/>
                <w:u w:val="single"/>
                <w:lang w:val="en-US" w:eastAsia="ko-KR"/>
              </w:rPr>
            </w:pPr>
          </w:p>
        </w:tc>
        <w:tc>
          <w:tcPr>
            <w:tcW w:w="8025" w:type="dxa"/>
          </w:tcPr>
          <w:p w14:paraId="4DAFFCF1" w14:textId="12D4E741" w:rsidR="00F37738" w:rsidRPr="0058179E" w:rsidRDefault="00F37738" w:rsidP="0015523B">
            <w:r w:rsidRPr="00333C5F">
              <w:t>Anritsu: Agree</w:t>
            </w:r>
            <w:r>
              <w:t xml:space="preserve"> with </w:t>
            </w:r>
            <w:r w:rsidRPr="00333C5F">
              <w:t>Alt 5-1-1-2</w:t>
            </w:r>
          </w:p>
        </w:tc>
      </w:tr>
      <w:tr w:rsidR="00F37738" w:rsidRPr="00C47086" w14:paraId="76905CDA" w14:textId="77777777" w:rsidTr="0015523B">
        <w:tc>
          <w:tcPr>
            <w:tcW w:w="1427" w:type="dxa"/>
            <w:vMerge/>
          </w:tcPr>
          <w:p w14:paraId="421A9477" w14:textId="77777777" w:rsidR="00F37738" w:rsidRPr="00C47086" w:rsidRDefault="00F37738" w:rsidP="0015523B">
            <w:pPr>
              <w:spacing w:after="120"/>
              <w:rPr>
                <w:b/>
                <w:color w:val="0070C0"/>
                <w:u w:val="single"/>
                <w:lang w:val="en-US" w:eastAsia="ko-KR"/>
              </w:rPr>
            </w:pPr>
          </w:p>
        </w:tc>
        <w:tc>
          <w:tcPr>
            <w:tcW w:w="8025" w:type="dxa"/>
          </w:tcPr>
          <w:p w14:paraId="10BE7B64" w14:textId="6719E059" w:rsidR="00F37738" w:rsidRPr="00333C5F" w:rsidRDefault="00F37738" w:rsidP="0015523B">
            <w:r>
              <w:rPr>
                <w:rFonts w:eastAsiaTheme="minorEastAsia" w:hint="eastAsia"/>
                <w:lang w:eastAsia="zh-CN"/>
              </w:rPr>
              <w:t>C</w:t>
            </w:r>
            <w:r>
              <w:rPr>
                <w:rFonts w:eastAsiaTheme="minorEastAsia"/>
                <w:lang w:eastAsia="zh-CN"/>
              </w:rPr>
              <w:t>AICT: support Alt 5-1-1-2.</w:t>
            </w:r>
          </w:p>
        </w:tc>
      </w:tr>
      <w:tr w:rsidR="00F37738" w:rsidRPr="00C47086" w14:paraId="68A9A0C9" w14:textId="77777777" w:rsidTr="0015523B">
        <w:tc>
          <w:tcPr>
            <w:tcW w:w="1427" w:type="dxa"/>
            <w:vMerge/>
          </w:tcPr>
          <w:p w14:paraId="5081C730" w14:textId="77777777" w:rsidR="00F37738" w:rsidRPr="00C47086" w:rsidRDefault="00F37738" w:rsidP="0015523B">
            <w:pPr>
              <w:spacing w:after="120"/>
              <w:rPr>
                <w:b/>
                <w:color w:val="0070C0"/>
                <w:u w:val="single"/>
                <w:lang w:val="en-US" w:eastAsia="ko-KR"/>
              </w:rPr>
            </w:pPr>
          </w:p>
        </w:tc>
        <w:tc>
          <w:tcPr>
            <w:tcW w:w="8025" w:type="dxa"/>
          </w:tcPr>
          <w:p w14:paraId="4E8A1AE2" w14:textId="77777777" w:rsidR="00F37738" w:rsidRDefault="00F37738" w:rsidP="004A18C2">
            <w:r>
              <w:t xml:space="preserve">Keysight: </w:t>
            </w:r>
          </w:p>
          <w:p w14:paraId="23361E1B" w14:textId="77777777" w:rsidR="00F37738" w:rsidRDefault="00F37738" w:rsidP="004A18C2">
            <w:r>
              <w:t>Alt 5-1-1-1: agree</w:t>
            </w:r>
          </w:p>
          <w:p w14:paraId="1DC34E90" w14:textId="6E2DA8A7" w:rsidR="00F37738" w:rsidRDefault="00F37738" w:rsidP="004A18C2">
            <w:pPr>
              <w:rPr>
                <w:rFonts w:eastAsiaTheme="minorEastAsia"/>
                <w:lang w:eastAsia="zh-CN"/>
              </w:rPr>
            </w:pPr>
            <w:r>
              <w:t>Alt 5-1-1-2: do not agree. The previous WF and the LS to RAN4 clearly captured that the 4x2 configuration should be considered an “additional option,” i.e., the default configuration is still based on the 8x2 array. This was also specifically captured in the LS “</w:t>
            </w:r>
            <w:r w:rsidRPr="00FE7520">
              <w:t xml:space="preserve">Since RAN5 has finalized maximum test system uncertainties (MTSUs) and test tolerances (TTs) for many test cases already, </w:t>
            </w:r>
            <w:r w:rsidRPr="00FE7520">
              <w:rPr>
                <w:b/>
                <w:bCs/>
              </w:rPr>
              <w:t xml:space="preserve">it is not suggested to change the baseline antenna array assumptions at this point </w:t>
            </w:r>
            <w:r w:rsidRPr="00FE7520">
              <w:t>as this will have significant impact in RAN5 and industry since changes in MU/MTSU could have impact on certifications and test platform validations.</w:t>
            </w:r>
            <w:r>
              <w:t>” No further sync up with RAN5 is needed on the measurement grids.</w:t>
            </w:r>
          </w:p>
        </w:tc>
      </w:tr>
      <w:tr w:rsidR="00F37738" w:rsidRPr="00C47086" w14:paraId="78418B0F" w14:textId="77777777" w:rsidTr="0015523B">
        <w:tc>
          <w:tcPr>
            <w:tcW w:w="1427" w:type="dxa"/>
            <w:vMerge/>
          </w:tcPr>
          <w:p w14:paraId="5BA9C830" w14:textId="77777777" w:rsidR="00F37738" w:rsidRPr="00C47086" w:rsidRDefault="00F37738" w:rsidP="0015523B">
            <w:pPr>
              <w:spacing w:after="120"/>
              <w:rPr>
                <w:b/>
                <w:color w:val="0070C0"/>
                <w:u w:val="single"/>
                <w:lang w:val="en-US" w:eastAsia="ko-KR"/>
              </w:rPr>
            </w:pPr>
          </w:p>
        </w:tc>
        <w:tc>
          <w:tcPr>
            <w:tcW w:w="8025" w:type="dxa"/>
          </w:tcPr>
          <w:p w14:paraId="0580BCDB" w14:textId="77777777" w:rsidR="00F37738" w:rsidRDefault="00F37738" w:rsidP="00EF20DA">
            <w:r>
              <w:t>Apple: we agree with Keysight and support Alt 5-1-1-1; the LS to RAN5 clearly indicated that the new grid can be selected based on an optional UE declaration:</w:t>
            </w:r>
          </w:p>
          <w:p w14:paraId="36D9E185" w14:textId="77777777" w:rsidR="00F37738" w:rsidRDefault="00F37738" w:rsidP="00EF20DA">
            <w:pPr>
              <w:ind w:left="284"/>
            </w:pPr>
            <w:r>
              <w:t>"</w:t>
            </w:r>
            <w:r w:rsidRPr="005734EB">
              <w:t>Given the improvement in test time, it is suggested for RAN5 to support a relaxation of measurement grid requirements for the beam peak searches, TRP, and spherical coverage based on an optional vendor declaration.</w:t>
            </w:r>
            <w:r>
              <w:t>"</w:t>
            </w:r>
          </w:p>
          <w:p w14:paraId="5FAD7B7D" w14:textId="77777777" w:rsidR="00F37738" w:rsidRDefault="00F37738" w:rsidP="00EF20DA">
            <w:r>
              <w:t>If we inform RAN5 that the new grid is now the default grid assumption, then this might cause RAN5 to re-evaluate their baseline assumptions on MTSU and TT.  This was also precisely addressed in the LS we sent last meeting:</w:t>
            </w:r>
          </w:p>
          <w:p w14:paraId="1D6751E3" w14:textId="77777777" w:rsidR="00F37738" w:rsidRDefault="00F37738" w:rsidP="00EF20DA">
            <w:pPr>
              <w:ind w:left="284"/>
            </w:pPr>
            <w:r>
              <w:t>"</w:t>
            </w:r>
            <w:r w:rsidRPr="005734EB">
              <w:t>Since RAN5 has finalized maximum test system uncertainties (MTSUs) and test tolerances (TTs) for many test cases already, it is not suggested to change the baseline antenna array assumptions at this point as this will have significant impact in RAN5 and industry since changes in MU/MTSU could have impact on certifications and test platform validations. It is furthermore proposed for RAN5 to keep all system-related assumptions, e.g., related to max antenna aperture of D=5cm for PC3, based on the 8x2 antenna array assumptions.</w:t>
            </w:r>
            <w:r>
              <w:t>"</w:t>
            </w:r>
          </w:p>
          <w:p w14:paraId="1B71CFE7" w14:textId="1FBD4563" w:rsidR="00F37738" w:rsidRDefault="00F37738" w:rsidP="00EF20DA">
            <w:r>
              <w:t xml:space="preserve">Overall, it appears that the TP to TR38.884 approved last meeting was not well aligned with the LS we sent to RAN5 on this aspect.  Our recommendation is to proceed with the understanding </w:t>
            </w:r>
            <w:r>
              <w:lastRenderedPageBreak/>
              <w:t>captured in the LS and to correct the TR to use exactly the same text as was used in the LS to avoid any misunderstanding.</w:t>
            </w:r>
          </w:p>
        </w:tc>
      </w:tr>
      <w:tr w:rsidR="00F37738" w:rsidRPr="00C47086" w14:paraId="68E62109" w14:textId="77777777" w:rsidTr="0015523B">
        <w:tc>
          <w:tcPr>
            <w:tcW w:w="1427" w:type="dxa"/>
            <w:vMerge/>
          </w:tcPr>
          <w:p w14:paraId="6954BA5A" w14:textId="77777777" w:rsidR="00F37738" w:rsidRPr="00C47086" w:rsidRDefault="00F37738" w:rsidP="0015523B">
            <w:pPr>
              <w:spacing w:after="120"/>
              <w:rPr>
                <w:b/>
                <w:color w:val="0070C0"/>
                <w:u w:val="single"/>
                <w:lang w:val="en-US" w:eastAsia="ko-KR"/>
              </w:rPr>
            </w:pPr>
          </w:p>
        </w:tc>
        <w:tc>
          <w:tcPr>
            <w:tcW w:w="8025" w:type="dxa"/>
          </w:tcPr>
          <w:p w14:paraId="5F8E42FD" w14:textId="77777777" w:rsidR="00F37738" w:rsidRPr="0074767F" w:rsidRDefault="00F37738" w:rsidP="00E96FA4">
            <w:r w:rsidRPr="0074767F">
              <w:t>Huawei, HiSilicon:</w:t>
            </w:r>
          </w:p>
          <w:p w14:paraId="727E0DD9" w14:textId="6FACD340" w:rsidR="00F37738" w:rsidRDefault="00F37738" w:rsidP="00E96FA4">
            <w:r w:rsidRPr="0074767F">
              <w:t xml:space="preserve">Support Alt 5-1-1-2. </w:t>
            </w:r>
            <w:r>
              <w:t>Support to send LS to RAN5 on the default grids.</w:t>
            </w:r>
          </w:p>
        </w:tc>
      </w:tr>
      <w:tr w:rsidR="00CC1C38" w:rsidRPr="00C47086" w14:paraId="593FBE74" w14:textId="77777777" w:rsidTr="0015523B">
        <w:tc>
          <w:tcPr>
            <w:tcW w:w="1427" w:type="dxa"/>
            <w:vMerge w:val="restart"/>
          </w:tcPr>
          <w:p w14:paraId="773B8A2B" w14:textId="30F658CC" w:rsidR="00CC1C38" w:rsidRPr="00C47086" w:rsidRDefault="00CC1C38" w:rsidP="0015523B">
            <w:pPr>
              <w:rPr>
                <w:b/>
                <w:color w:val="0070C0"/>
                <w:u w:val="single"/>
                <w:lang w:val="en-US" w:eastAsia="ko-KR"/>
              </w:rPr>
            </w:pPr>
            <w:r w:rsidRPr="00C47086">
              <w:rPr>
                <w:b/>
                <w:color w:val="0070C0"/>
                <w:u w:val="single"/>
                <w:lang w:val="en-US" w:eastAsia="ko-KR"/>
              </w:rPr>
              <w:t>Issue 5-1-2: RSRP(B) based RX beam peak search</w:t>
            </w:r>
          </w:p>
        </w:tc>
        <w:tc>
          <w:tcPr>
            <w:tcW w:w="8025" w:type="dxa"/>
          </w:tcPr>
          <w:p w14:paraId="48D8BC4A" w14:textId="5A7CB147" w:rsidR="00CC1C38" w:rsidRDefault="00CC1C38" w:rsidP="0015523B">
            <w:r>
              <w:t xml:space="preserve">Qualcomm: 5-1-2-1, but with refinement. We oppose both original alternatives. We are open to working together on refining the Vivo method. </w:t>
            </w:r>
          </w:p>
          <w:p w14:paraId="42307D32" w14:textId="2E914103" w:rsidR="00CC1C38" w:rsidRPr="0058179E" w:rsidRDefault="00CC1C38" w:rsidP="0015523B">
            <w:r>
              <w:t>We also note that there may be a core requirement conflict: On the one hand REFSENS should be the best sensitivity the UE can demonstrate, and on the other hand, the core requirement defines REFSENS as sensitivity in beam peak direction. Both these directions may not be the same, for example in multi-panel UEs. We prefer the RSRP+EIS method to capture this possibility. We however are ok with using an RSRP-only method because it is consistent with the core requirement as it stands today.</w:t>
            </w:r>
          </w:p>
        </w:tc>
      </w:tr>
      <w:tr w:rsidR="00CC1C38" w:rsidRPr="00C47086" w14:paraId="12E521CE" w14:textId="77777777" w:rsidTr="0015523B">
        <w:tc>
          <w:tcPr>
            <w:tcW w:w="1427" w:type="dxa"/>
            <w:vMerge/>
          </w:tcPr>
          <w:p w14:paraId="7D7A596E" w14:textId="77777777" w:rsidR="00CC1C38" w:rsidRPr="00C47086" w:rsidRDefault="00CC1C38" w:rsidP="0015523B">
            <w:pPr>
              <w:spacing w:after="120"/>
              <w:rPr>
                <w:b/>
                <w:color w:val="0070C0"/>
                <w:u w:val="single"/>
                <w:lang w:val="en-US" w:eastAsia="ko-KR"/>
              </w:rPr>
            </w:pPr>
          </w:p>
        </w:tc>
        <w:tc>
          <w:tcPr>
            <w:tcW w:w="8025" w:type="dxa"/>
          </w:tcPr>
          <w:p w14:paraId="59C5C360" w14:textId="39B76BD2" w:rsidR="00CC1C38" w:rsidRPr="0058179E" w:rsidRDefault="00CC1C38" w:rsidP="0015523B">
            <w:r>
              <w:rPr>
                <w:rFonts w:eastAsiaTheme="minorEastAsia" w:hint="eastAsia"/>
                <w:lang w:eastAsia="zh-CN"/>
              </w:rPr>
              <w:t>S</w:t>
            </w:r>
            <w:r>
              <w:rPr>
                <w:rFonts w:eastAsiaTheme="minorEastAsia"/>
                <w:lang w:eastAsia="zh-CN"/>
              </w:rPr>
              <w:t>amsung: we have no strong view between RSRP and RSRPB as long as total component RSRP(B) is taken into account. We are open to refine the TP based on vivo’s revised contribution which incorporates both RSRP and RSRPB.</w:t>
            </w:r>
          </w:p>
        </w:tc>
      </w:tr>
      <w:tr w:rsidR="00CC1C38" w:rsidRPr="00C47086" w14:paraId="6BED7C5E" w14:textId="77777777" w:rsidTr="0015523B">
        <w:tc>
          <w:tcPr>
            <w:tcW w:w="1427" w:type="dxa"/>
            <w:vMerge/>
          </w:tcPr>
          <w:p w14:paraId="7B4E8CD6" w14:textId="77777777" w:rsidR="00CC1C38" w:rsidRPr="00C47086" w:rsidRDefault="00CC1C38" w:rsidP="0015523B">
            <w:pPr>
              <w:spacing w:after="120"/>
              <w:rPr>
                <w:b/>
                <w:color w:val="0070C0"/>
                <w:u w:val="single"/>
                <w:lang w:val="en-US" w:eastAsia="ko-KR"/>
              </w:rPr>
            </w:pPr>
          </w:p>
        </w:tc>
        <w:tc>
          <w:tcPr>
            <w:tcW w:w="8025" w:type="dxa"/>
          </w:tcPr>
          <w:p w14:paraId="50424CDD" w14:textId="67BCE7FA" w:rsidR="00CC1C38" w:rsidRDefault="00CC1C38" w:rsidP="0043597B">
            <w:r>
              <w:t>Vivo: Follow the guidance from moderator, we summarize the revision in the updated files shared before 1</w:t>
            </w:r>
            <w:r w:rsidRPr="00EB2175">
              <w:rPr>
                <w:vertAlign w:val="superscript"/>
              </w:rPr>
              <w:t>st</w:t>
            </w:r>
            <w:r>
              <w:t xml:space="preserve"> round:</w:t>
            </w:r>
          </w:p>
          <w:p w14:paraId="1A8B93C1" w14:textId="77777777" w:rsidR="00CC1C38" w:rsidRDefault="00CC1C38" w:rsidP="0043597B">
            <w:pPr>
              <w:pStyle w:val="ListParagraph"/>
              <w:numPr>
                <w:ilvl w:val="0"/>
                <w:numId w:val="39"/>
              </w:numPr>
              <w:ind w:firstLineChars="0"/>
              <w:rPr>
                <w:rFonts w:eastAsia="Yu Mincho"/>
              </w:rPr>
            </w:pPr>
            <w:r>
              <w:rPr>
                <w:rFonts w:eastAsia="Yu Mincho"/>
              </w:rPr>
              <w:t>Both RSRP and RSRPB are included in the test procedure</w:t>
            </w:r>
          </w:p>
          <w:p w14:paraId="77B001F1" w14:textId="77777777" w:rsidR="00CC1C38" w:rsidRDefault="00CC1C38" w:rsidP="0043597B">
            <w:pPr>
              <w:pStyle w:val="ListParagraph"/>
              <w:numPr>
                <w:ilvl w:val="0"/>
                <w:numId w:val="39"/>
              </w:numPr>
              <w:ind w:firstLineChars="0"/>
              <w:rPr>
                <w:rFonts w:eastAsia="Yu Mincho"/>
              </w:rPr>
            </w:pPr>
            <w:r>
              <w:rPr>
                <w:rFonts w:eastAsia="Yu Mincho"/>
              </w:rPr>
              <w:t>Removed Pol</w:t>
            </w:r>
            <w:r w:rsidRPr="00EB2175">
              <w:rPr>
                <w:rFonts w:eastAsia="Yu Mincho"/>
                <w:vertAlign w:val="subscript"/>
              </w:rPr>
              <w:t>Meas</w:t>
            </w:r>
            <w:r>
              <w:rPr>
                <w:rFonts w:eastAsia="Yu Mincho"/>
              </w:rPr>
              <w:t>, given this is not necessary for RSRP(B) based procedure</w:t>
            </w:r>
          </w:p>
          <w:p w14:paraId="3647688C" w14:textId="77777777" w:rsidR="00CC1C38" w:rsidRDefault="00CC1C38" w:rsidP="0043597B">
            <w:r>
              <w:t xml:space="preserve">After some additional offline discussions, we would like to further update the equation in step 8, to align the calculation process for RSRPs and RSRPBs with “linear sum”, i.e., total RSRP is the linear sum of 2 RSRPs, or </w:t>
            </w:r>
            <w:r w:rsidRPr="0099002D">
              <w:t>linear sum four RSRPBs</w:t>
            </w:r>
            <w:r>
              <w:t xml:space="preserve">. And </w:t>
            </w:r>
            <w:r w:rsidRPr="00116558">
              <w:t>replace the “RSRPBs (H and V)” with “RSRPBs (one per receiver branch)”</w:t>
            </w:r>
            <w:r>
              <w:t>.</w:t>
            </w:r>
          </w:p>
          <w:p w14:paraId="0F7DE601" w14:textId="6C828F35" w:rsidR="00CC1C38" w:rsidRPr="0058179E" w:rsidRDefault="00CC1C38" w:rsidP="0043597B">
            <w:r>
              <w:t>We are open to keep the possibility of RSRP+EIS method.</w:t>
            </w:r>
          </w:p>
        </w:tc>
      </w:tr>
      <w:tr w:rsidR="00CC1C38" w:rsidRPr="00C47086" w14:paraId="1CD3125C" w14:textId="77777777" w:rsidTr="0015523B">
        <w:tc>
          <w:tcPr>
            <w:tcW w:w="1427" w:type="dxa"/>
            <w:vMerge/>
          </w:tcPr>
          <w:p w14:paraId="10C91158" w14:textId="77777777" w:rsidR="00CC1C38" w:rsidRPr="00C47086" w:rsidRDefault="00CC1C38" w:rsidP="0015523B">
            <w:pPr>
              <w:spacing w:after="120"/>
              <w:rPr>
                <w:b/>
                <w:color w:val="0070C0"/>
                <w:u w:val="single"/>
                <w:lang w:val="en-US" w:eastAsia="ko-KR"/>
              </w:rPr>
            </w:pPr>
          </w:p>
        </w:tc>
        <w:tc>
          <w:tcPr>
            <w:tcW w:w="8025" w:type="dxa"/>
          </w:tcPr>
          <w:p w14:paraId="0CAB25BA" w14:textId="34C4D14D" w:rsidR="00CC1C38" w:rsidRPr="0058179E" w:rsidRDefault="00CC1C38" w:rsidP="0015523B">
            <w:r>
              <w:rPr>
                <w:rFonts w:eastAsiaTheme="minorEastAsia" w:hint="eastAsia"/>
                <w:lang w:eastAsia="zh-CN"/>
              </w:rPr>
              <w:t>C</w:t>
            </w:r>
            <w:r>
              <w:rPr>
                <w:rFonts w:eastAsiaTheme="minorEastAsia"/>
                <w:lang w:eastAsia="zh-CN"/>
              </w:rPr>
              <w:t>AICT: we are ok to keep both RSRP and RSRPB in the TR. The proposed procedure in TP seems reasonable.</w:t>
            </w:r>
          </w:p>
        </w:tc>
      </w:tr>
      <w:tr w:rsidR="00CC1C38" w:rsidRPr="00C47086" w14:paraId="1D498691" w14:textId="77777777" w:rsidTr="008A27D7">
        <w:trPr>
          <w:trHeight w:val="1386"/>
        </w:trPr>
        <w:tc>
          <w:tcPr>
            <w:tcW w:w="1427" w:type="dxa"/>
            <w:vMerge/>
          </w:tcPr>
          <w:p w14:paraId="68741954" w14:textId="77777777" w:rsidR="00CC1C38" w:rsidRPr="00C47086" w:rsidRDefault="00CC1C38" w:rsidP="0015523B">
            <w:pPr>
              <w:spacing w:after="120"/>
              <w:rPr>
                <w:b/>
                <w:color w:val="0070C0"/>
                <w:u w:val="single"/>
                <w:lang w:val="en-US" w:eastAsia="ko-KR"/>
              </w:rPr>
            </w:pPr>
          </w:p>
        </w:tc>
        <w:tc>
          <w:tcPr>
            <w:tcW w:w="8025" w:type="dxa"/>
          </w:tcPr>
          <w:p w14:paraId="084E32B6" w14:textId="77777777" w:rsidR="00CC1C38" w:rsidRDefault="00CC1C38" w:rsidP="004A18C2">
            <w:r>
              <w:t>Keysight: clarification question to vivo. It is not clear why Pol</w:t>
            </w:r>
            <w:r w:rsidRPr="00FE7520">
              <w:rPr>
                <w:vertAlign w:val="subscript"/>
              </w:rPr>
              <w:t>Meas</w:t>
            </w:r>
            <w:r>
              <w:t xml:space="preserve"> is not necessary for RSRP(B) procedure. For receiver/REFSENS measurements, Pol</w:t>
            </w:r>
            <w:r w:rsidRPr="00FE7520">
              <w:rPr>
                <w:vertAlign w:val="subscript"/>
              </w:rPr>
              <w:t>Meas</w:t>
            </w:r>
            <w:r>
              <w:t xml:space="preserve"> = Pol</w:t>
            </w:r>
            <w:r w:rsidRPr="00FE7520">
              <w:rPr>
                <w:vertAlign w:val="subscript"/>
              </w:rPr>
              <w:t>Link</w:t>
            </w:r>
            <w:r w:rsidRPr="000B62C2">
              <w:t xml:space="preserve"> which is </w:t>
            </w:r>
            <w:r>
              <w:t xml:space="preserve">likely the reason for this comment. We think, it might be worth capturing that as we did for EIS in 38.521-2 and 38.810 </w:t>
            </w:r>
          </w:p>
          <w:p w14:paraId="48FC976A" w14:textId="3AFC16EE" w:rsidR="00CC1C38" w:rsidRPr="0058179E" w:rsidRDefault="00CC1C38" w:rsidP="004A18C2">
            <w:r>
              <w:t>EIS = 2*[1/EIS(Pol</w:t>
            </w:r>
            <w:r>
              <w:rPr>
                <w:sz w:val="13"/>
                <w:szCs w:val="13"/>
              </w:rPr>
              <w:t>Mes</w:t>
            </w:r>
            <w:r>
              <w:t>=</w:t>
            </w:r>
            <w:r w:rsidRPr="00FE7520">
              <w:rPr>
                <w:rFonts w:ascii="Symbol" w:hAnsi="Symbol"/>
              </w:rPr>
              <w:t></w:t>
            </w:r>
            <w:r w:rsidRPr="00FE7520">
              <w:rPr>
                <w:rFonts w:ascii="Symbol" w:hAnsi="Symbol"/>
              </w:rPr>
              <w:t></w:t>
            </w:r>
            <w:r>
              <w:t xml:space="preserve"> Pol</w:t>
            </w:r>
            <w:r>
              <w:rPr>
                <w:sz w:val="13"/>
                <w:szCs w:val="13"/>
              </w:rPr>
              <w:t>Link</w:t>
            </w:r>
            <w:r>
              <w:t>=</w:t>
            </w:r>
            <w:r w:rsidRPr="00FE7520">
              <w:rPr>
                <w:rFonts w:ascii="Symbol" w:hAnsi="Symbol"/>
              </w:rPr>
              <w:t></w:t>
            </w:r>
            <w:r>
              <w:t>) +1/EIS(Pol</w:t>
            </w:r>
            <w:r>
              <w:rPr>
                <w:sz w:val="13"/>
                <w:szCs w:val="13"/>
              </w:rPr>
              <w:t>Meas</w:t>
            </w:r>
            <w:r>
              <w:t>=</w:t>
            </w:r>
            <w:r w:rsidRPr="00FE7520">
              <w:rPr>
                <w:rFonts w:ascii="Symbol" w:hAnsi="Symbol"/>
              </w:rPr>
              <w:t></w:t>
            </w:r>
            <w:r w:rsidRPr="00FE7520">
              <w:rPr>
                <w:rFonts w:ascii="Symbol" w:hAnsi="Symbol"/>
              </w:rPr>
              <w:t></w:t>
            </w:r>
            <w:r>
              <w:t xml:space="preserve"> Pol</w:t>
            </w:r>
            <w:r>
              <w:rPr>
                <w:sz w:val="13"/>
                <w:szCs w:val="13"/>
              </w:rPr>
              <w:t>Link</w:t>
            </w:r>
            <w:r>
              <w:t>=</w:t>
            </w:r>
            <w:r w:rsidRPr="00FE7520">
              <w:rPr>
                <w:rFonts w:ascii="Symbol" w:hAnsi="Symbol"/>
              </w:rPr>
              <w:t></w:t>
            </w:r>
            <w:r>
              <w:t>)]</w:t>
            </w:r>
            <w:r w:rsidRPr="00FE7520">
              <w:rPr>
                <w:vertAlign w:val="superscript"/>
              </w:rPr>
              <w:t>-1</w:t>
            </w:r>
          </w:p>
        </w:tc>
      </w:tr>
      <w:tr w:rsidR="00CC1C38" w:rsidRPr="00C47086" w14:paraId="5DBC87FD" w14:textId="77777777" w:rsidTr="0015523B">
        <w:trPr>
          <w:trHeight w:val="140"/>
        </w:trPr>
        <w:tc>
          <w:tcPr>
            <w:tcW w:w="1427" w:type="dxa"/>
            <w:vMerge/>
          </w:tcPr>
          <w:p w14:paraId="4FA4506F" w14:textId="77777777" w:rsidR="00CC1C38" w:rsidRPr="00C47086" w:rsidRDefault="00CC1C38" w:rsidP="0015523B">
            <w:pPr>
              <w:spacing w:after="120"/>
              <w:rPr>
                <w:b/>
                <w:color w:val="0070C0"/>
                <w:u w:val="single"/>
                <w:lang w:val="en-US" w:eastAsia="ko-KR"/>
              </w:rPr>
            </w:pPr>
          </w:p>
        </w:tc>
        <w:tc>
          <w:tcPr>
            <w:tcW w:w="8025" w:type="dxa"/>
          </w:tcPr>
          <w:p w14:paraId="6DAE95FA" w14:textId="49E63050" w:rsidR="00CC1C38" w:rsidRDefault="00CC1C38" w:rsidP="008A27D7">
            <w:pPr>
              <w:rPr>
                <w:lang w:eastAsia="ko-KR"/>
              </w:rPr>
            </w:pPr>
            <w:r w:rsidRPr="008A27D7">
              <w:rPr>
                <w:rFonts w:eastAsiaTheme="minorEastAsia" w:hint="eastAsia"/>
                <w:lang w:eastAsia="zh-CN"/>
              </w:rPr>
              <w:t>LG</w:t>
            </w:r>
            <w:r>
              <w:rPr>
                <w:rFonts w:eastAsiaTheme="minorEastAsia"/>
                <w:lang w:eastAsia="zh-CN"/>
              </w:rPr>
              <w:t>: we are fine with both RSRP and RSRPB captured in vivo’ TP.</w:t>
            </w:r>
          </w:p>
        </w:tc>
      </w:tr>
      <w:tr w:rsidR="00CC1C38" w:rsidRPr="00C47086" w14:paraId="4DAA4DDA" w14:textId="77777777" w:rsidTr="0015523B">
        <w:trPr>
          <w:trHeight w:val="140"/>
        </w:trPr>
        <w:tc>
          <w:tcPr>
            <w:tcW w:w="1427" w:type="dxa"/>
            <w:vMerge/>
          </w:tcPr>
          <w:p w14:paraId="556DDF11" w14:textId="77777777" w:rsidR="00CC1C38" w:rsidRPr="00C47086" w:rsidRDefault="00CC1C38" w:rsidP="0015523B">
            <w:pPr>
              <w:spacing w:after="120"/>
              <w:rPr>
                <w:b/>
                <w:color w:val="0070C0"/>
                <w:u w:val="single"/>
                <w:lang w:val="en-US" w:eastAsia="ko-KR"/>
              </w:rPr>
            </w:pPr>
          </w:p>
        </w:tc>
        <w:tc>
          <w:tcPr>
            <w:tcW w:w="8025" w:type="dxa"/>
          </w:tcPr>
          <w:p w14:paraId="73137CDE" w14:textId="5CE0E80E" w:rsidR="00CC1C38" w:rsidRPr="008A27D7" w:rsidRDefault="00CC1C38" w:rsidP="008A27D7">
            <w:pPr>
              <w:rPr>
                <w:rFonts w:eastAsiaTheme="minorEastAsia"/>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response to Keysight comment. Correct, </w:t>
            </w:r>
            <w:r>
              <w:t>Pol</w:t>
            </w:r>
            <w:r w:rsidRPr="00FE7520">
              <w:rPr>
                <w:vertAlign w:val="subscript"/>
              </w:rPr>
              <w:t>Meas</w:t>
            </w:r>
            <w:r>
              <w:t xml:space="preserve"> = Pol</w:t>
            </w:r>
            <w:r w:rsidRPr="00FE7520">
              <w:rPr>
                <w:vertAlign w:val="subscript"/>
              </w:rPr>
              <w:t>Link</w:t>
            </w:r>
            <w:r>
              <w:rPr>
                <w:vertAlign w:val="subscript"/>
              </w:rPr>
              <w:t xml:space="preserve"> </w:t>
            </w:r>
            <w:r w:rsidRPr="009C6631">
              <w:rPr>
                <w:rFonts w:eastAsiaTheme="minorEastAsia"/>
                <w:lang w:eastAsia="zh-CN"/>
              </w:rPr>
              <w:t xml:space="preserve">is assumed </w:t>
            </w:r>
            <w:r>
              <w:rPr>
                <w:rFonts w:eastAsiaTheme="minorEastAsia"/>
                <w:lang w:eastAsia="zh-CN"/>
              </w:rPr>
              <w:t>at this condition. Regarding last comment, could you clarify why we need to add the EIS equation? Based on the discussion, seems this test procedure is only to Find the Rx beam peak but not measure the peak EIS. So the original last sentence in the TP for EIS measurement would be removed.</w:t>
            </w:r>
          </w:p>
        </w:tc>
      </w:tr>
      <w:tr w:rsidR="00CC1C38" w:rsidRPr="00C47086" w14:paraId="2ECCE295" w14:textId="77777777" w:rsidTr="0015523B">
        <w:trPr>
          <w:trHeight w:val="140"/>
        </w:trPr>
        <w:tc>
          <w:tcPr>
            <w:tcW w:w="1427" w:type="dxa"/>
            <w:vMerge/>
          </w:tcPr>
          <w:p w14:paraId="5C37B191" w14:textId="2B02D173" w:rsidR="00CC1C38" w:rsidRPr="00C47086" w:rsidRDefault="00CC1C38" w:rsidP="0015523B">
            <w:pPr>
              <w:spacing w:after="120"/>
              <w:rPr>
                <w:b/>
                <w:color w:val="0070C0"/>
                <w:u w:val="single"/>
                <w:lang w:val="en-US" w:eastAsia="ko-KR"/>
              </w:rPr>
            </w:pPr>
          </w:p>
        </w:tc>
        <w:tc>
          <w:tcPr>
            <w:tcW w:w="8025" w:type="dxa"/>
          </w:tcPr>
          <w:p w14:paraId="1F8794F8" w14:textId="34EC94B3" w:rsidR="00CC1C38" w:rsidRDefault="00CC1C38" w:rsidP="008A27D7">
            <w:pPr>
              <w:rPr>
                <w:rFonts w:eastAsiaTheme="minorEastAsia"/>
                <w:lang w:eastAsia="zh-CN"/>
              </w:rPr>
            </w:pPr>
            <w:r>
              <w:rPr>
                <w:rFonts w:eastAsiaTheme="minorEastAsia"/>
                <w:lang w:eastAsia="zh-CN"/>
              </w:rPr>
              <w:t>Keysight: sorry about the confusion. I did not mean to add the EIS equation into the TP for RSRP(B). I was merely suggesting not to remove Pol</w:t>
            </w:r>
            <w:r w:rsidRPr="001C4FD4">
              <w:rPr>
                <w:rFonts w:eastAsiaTheme="minorEastAsia"/>
                <w:vertAlign w:val="subscript"/>
                <w:lang w:eastAsia="zh-CN"/>
              </w:rPr>
              <w:t>Meas</w:t>
            </w:r>
            <w:r>
              <w:rPr>
                <w:rFonts w:eastAsiaTheme="minorEastAsia"/>
                <w:lang w:eastAsia="zh-CN"/>
              </w:rPr>
              <w:t xml:space="preserve"> but to keep it in the same fashion as we have it in the EIS equation. For instance, I suggest formulating step 4 as follows: </w:t>
            </w:r>
          </w:p>
          <w:p w14:paraId="5FA3ED21" w14:textId="73116AA5" w:rsidR="00CC1C38" w:rsidRDefault="00CC1C38" w:rsidP="008A27D7">
            <w:pPr>
              <w:rPr>
                <w:rFonts w:eastAsiaTheme="minorEastAsia"/>
                <w:lang w:eastAsia="zh-CN"/>
              </w:rPr>
            </w:pPr>
            <w:r>
              <w:t xml:space="preserve">Set the DL power at the maximum power supported by the test system. </w:t>
            </w:r>
            <w:r w:rsidRPr="00D132BB">
              <w:t xml:space="preserve">Determine </w:t>
            </w:r>
            <w:r>
              <w:t>RSRP</w:t>
            </w:r>
            <w:r w:rsidRPr="00144A76">
              <w:t>(Pol</w:t>
            </w:r>
            <w:r w:rsidRPr="001C4FD4">
              <w:rPr>
                <w:vertAlign w:val="subscript"/>
              </w:rPr>
              <w:t>Meas</w:t>
            </w:r>
            <w:r w:rsidRPr="00144A76">
              <w:t>=</w:t>
            </w:r>
            <w:r w:rsidRPr="001C4FD4">
              <w:rPr>
                <w:rFonts w:ascii="Symbol" w:hAnsi="Symbol"/>
              </w:rPr>
              <w:t></w:t>
            </w:r>
            <w:r w:rsidRPr="001C4FD4">
              <w:rPr>
                <w:rFonts w:ascii="Symbol" w:hAnsi="Symbol"/>
              </w:rPr>
              <w:t></w:t>
            </w:r>
            <w:r w:rsidRPr="00144A76">
              <w:t xml:space="preserve"> Pol</w:t>
            </w:r>
            <w:r w:rsidRPr="001C4FD4">
              <w:rPr>
                <w:vertAlign w:val="subscript"/>
              </w:rPr>
              <w:t>Link</w:t>
            </w:r>
            <w:r w:rsidRPr="00144A76">
              <w:t>=</w:t>
            </w:r>
            <w:r w:rsidRPr="001C4FD4">
              <w:rPr>
                <w:rFonts w:ascii="Symbol" w:hAnsi="Symbol"/>
              </w:rPr>
              <w:t></w:t>
            </w:r>
            <w:r w:rsidRPr="001C4FD4">
              <w:rPr>
                <w:rFonts w:ascii="Symbol" w:hAnsi="Symbol"/>
              </w:rPr>
              <w:t></w:t>
            </w:r>
            <w:r>
              <w:t xml:space="preserve"> </w:t>
            </w:r>
            <w:r w:rsidRPr="00F17057">
              <w:rPr>
                <w:highlight w:val="yellow"/>
              </w:rPr>
              <w:t xml:space="preserve">or </w:t>
            </w:r>
            <w:r>
              <w:rPr>
                <w:highlight w:val="yellow"/>
              </w:rPr>
              <w:t xml:space="preserve">the sum of both (one per branch) </w:t>
            </w:r>
            <w:r w:rsidRPr="00F17057">
              <w:rPr>
                <w:highlight w:val="yellow"/>
              </w:rPr>
              <w:t>RSRPB</w:t>
            </w:r>
            <w:r w:rsidRPr="00144A76">
              <w:t>(Pol</w:t>
            </w:r>
            <w:r w:rsidRPr="00F17057">
              <w:rPr>
                <w:vertAlign w:val="subscript"/>
              </w:rPr>
              <w:t>Meas</w:t>
            </w:r>
            <w:r w:rsidRPr="00144A76">
              <w:t>=</w:t>
            </w:r>
            <w:r w:rsidRPr="00F17057">
              <w:rPr>
                <w:rFonts w:ascii="Symbol" w:hAnsi="Symbol"/>
              </w:rPr>
              <w:t></w:t>
            </w:r>
            <w:r w:rsidRPr="00F17057">
              <w:rPr>
                <w:rFonts w:ascii="Symbol" w:hAnsi="Symbol"/>
              </w:rPr>
              <w:t></w:t>
            </w:r>
            <w:r w:rsidRPr="00144A76">
              <w:t xml:space="preserve"> Pol</w:t>
            </w:r>
            <w:r w:rsidRPr="00F17057">
              <w:rPr>
                <w:vertAlign w:val="subscript"/>
              </w:rPr>
              <w:t>Link</w:t>
            </w:r>
            <w:r w:rsidRPr="00144A76">
              <w:t>=</w:t>
            </w:r>
            <w:r w:rsidRPr="00F17057">
              <w:rPr>
                <w:rFonts w:ascii="Symbol" w:hAnsi="Symbol"/>
              </w:rPr>
              <w:t></w:t>
            </w:r>
            <w:r w:rsidRPr="00F17057">
              <w:rPr>
                <w:rFonts w:ascii="Symbol" w:hAnsi="Symbol"/>
              </w:rPr>
              <w:t></w:t>
            </w:r>
            <w:r w:rsidRPr="001C4FD4">
              <w:t xml:space="preserve"> </w:t>
            </w:r>
            <w:r>
              <w:t>reported by UE</w:t>
            </w:r>
          </w:p>
        </w:tc>
      </w:tr>
      <w:tr w:rsidR="00FF033B" w:rsidRPr="00C47086" w14:paraId="3B96F73F" w14:textId="77777777" w:rsidTr="0015523B">
        <w:tc>
          <w:tcPr>
            <w:tcW w:w="1427" w:type="dxa"/>
            <w:vMerge w:val="restart"/>
          </w:tcPr>
          <w:p w14:paraId="2A0BC06E" w14:textId="3CBAFBDA" w:rsidR="00FF033B" w:rsidRPr="00C47086" w:rsidRDefault="00FF033B" w:rsidP="0015523B">
            <w:pPr>
              <w:rPr>
                <w:b/>
                <w:color w:val="0070C0"/>
                <w:u w:val="single"/>
                <w:lang w:val="en-US" w:eastAsia="ko-KR"/>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xml:space="preserve">: RSRP based RX beam </w:t>
            </w:r>
            <w:r w:rsidRPr="00C47086">
              <w:rPr>
                <w:b/>
                <w:color w:val="0070C0"/>
                <w:u w:val="single"/>
                <w:lang w:val="en-US" w:eastAsia="ko-KR"/>
              </w:rPr>
              <w:lastRenderedPageBreak/>
              <w:t>peak search</w:t>
            </w:r>
            <w:r>
              <w:rPr>
                <w:b/>
                <w:color w:val="0070C0"/>
                <w:u w:val="single"/>
                <w:lang w:val="en-US" w:eastAsia="ko-KR"/>
              </w:rPr>
              <w:t xml:space="preserve"> uncertainty</w:t>
            </w:r>
          </w:p>
        </w:tc>
        <w:tc>
          <w:tcPr>
            <w:tcW w:w="8025" w:type="dxa"/>
          </w:tcPr>
          <w:p w14:paraId="1FE1FC40" w14:textId="62E08F43" w:rsidR="00FF033B" w:rsidRPr="0058179E" w:rsidRDefault="00FF033B" w:rsidP="0015523B">
            <w:r>
              <w:lastRenderedPageBreak/>
              <w:t>Qualcomm: 5-1-3-2</w:t>
            </w:r>
          </w:p>
        </w:tc>
      </w:tr>
      <w:tr w:rsidR="00FF033B" w:rsidRPr="00C47086" w14:paraId="228EB53C" w14:textId="77777777" w:rsidTr="0015523B">
        <w:tc>
          <w:tcPr>
            <w:tcW w:w="1427" w:type="dxa"/>
            <w:vMerge/>
          </w:tcPr>
          <w:p w14:paraId="2997F71E" w14:textId="77777777" w:rsidR="00FF033B" w:rsidRPr="00C47086" w:rsidRDefault="00FF033B" w:rsidP="0015523B">
            <w:pPr>
              <w:spacing w:after="120"/>
              <w:rPr>
                <w:b/>
                <w:color w:val="0070C0"/>
                <w:u w:val="single"/>
                <w:lang w:val="en-US" w:eastAsia="ko-KR"/>
              </w:rPr>
            </w:pPr>
          </w:p>
        </w:tc>
        <w:tc>
          <w:tcPr>
            <w:tcW w:w="8025" w:type="dxa"/>
          </w:tcPr>
          <w:p w14:paraId="6EA7C894" w14:textId="77777777" w:rsidR="00FF033B" w:rsidRDefault="00FF033B" w:rsidP="0015523B">
            <w:r>
              <w:rPr>
                <w:rFonts w:eastAsiaTheme="minorEastAsia" w:hint="eastAsia"/>
                <w:lang w:eastAsia="zh-CN"/>
              </w:rPr>
              <w:t>S</w:t>
            </w:r>
            <w:r>
              <w:rPr>
                <w:rFonts w:eastAsiaTheme="minorEastAsia"/>
                <w:lang w:eastAsia="zh-CN"/>
              </w:rPr>
              <w:t xml:space="preserve">amsung: support </w:t>
            </w:r>
            <w:r>
              <w:t>5-1-3-2</w:t>
            </w:r>
          </w:p>
          <w:p w14:paraId="45EFFB76" w14:textId="35C6C915" w:rsidR="00FF033B" w:rsidRPr="0058179E" w:rsidRDefault="00FF033B" w:rsidP="0015523B">
            <w:r>
              <w:t>The exact SNR value could be further discussed.</w:t>
            </w:r>
          </w:p>
        </w:tc>
      </w:tr>
      <w:tr w:rsidR="00FF033B" w:rsidRPr="00C47086" w14:paraId="7BD4E371" w14:textId="77777777" w:rsidTr="0015523B">
        <w:tc>
          <w:tcPr>
            <w:tcW w:w="1427" w:type="dxa"/>
            <w:vMerge/>
          </w:tcPr>
          <w:p w14:paraId="57CB90B1" w14:textId="77777777" w:rsidR="00FF033B" w:rsidRPr="00C47086" w:rsidRDefault="00FF033B" w:rsidP="0015523B">
            <w:pPr>
              <w:spacing w:after="120"/>
              <w:rPr>
                <w:b/>
                <w:color w:val="0070C0"/>
                <w:u w:val="single"/>
                <w:lang w:val="en-US" w:eastAsia="ko-KR"/>
              </w:rPr>
            </w:pPr>
          </w:p>
        </w:tc>
        <w:tc>
          <w:tcPr>
            <w:tcW w:w="8025" w:type="dxa"/>
          </w:tcPr>
          <w:p w14:paraId="377AC499" w14:textId="0B0CF92E" w:rsidR="00FF033B" w:rsidRPr="0058179E" w:rsidRDefault="00FF033B" w:rsidP="0015523B">
            <w:r>
              <w:t xml:space="preserve">R&amp;S: we support Alt 5-1-3-2. The MU is actually defined for REFSENS and not Beam Peak Search. Therefore, defining the proper SNR side conditions, and therefore the fixed DL power to be used for RSRP(B) scan, is enough. </w:t>
            </w:r>
          </w:p>
        </w:tc>
      </w:tr>
      <w:tr w:rsidR="00FF033B" w:rsidRPr="00C47086" w14:paraId="50680391" w14:textId="77777777" w:rsidTr="0015523B">
        <w:tc>
          <w:tcPr>
            <w:tcW w:w="1427" w:type="dxa"/>
            <w:vMerge/>
          </w:tcPr>
          <w:p w14:paraId="3126594B" w14:textId="77777777" w:rsidR="00FF033B" w:rsidRPr="00C47086" w:rsidRDefault="00FF033B" w:rsidP="0015523B">
            <w:pPr>
              <w:spacing w:after="120"/>
              <w:rPr>
                <w:b/>
                <w:color w:val="0070C0"/>
                <w:u w:val="single"/>
                <w:lang w:val="en-US" w:eastAsia="ko-KR"/>
              </w:rPr>
            </w:pPr>
          </w:p>
        </w:tc>
        <w:tc>
          <w:tcPr>
            <w:tcW w:w="8025" w:type="dxa"/>
          </w:tcPr>
          <w:p w14:paraId="273C53CF" w14:textId="73A4ACF4" w:rsidR="00FF033B" w:rsidRPr="0058179E" w:rsidRDefault="00FF033B" w:rsidP="0015523B">
            <w:r>
              <w:t xml:space="preserve">Vivo: we are OK wit </w:t>
            </w:r>
            <w:r w:rsidRPr="00C47086">
              <w:rPr>
                <w:lang w:val="en-US"/>
              </w:rPr>
              <w:t>Alt 5-1-</w:t>
            </w:r>
            <w:r>
              <w:rPr>
                <w:lang w:val="en-US"/>
              </w:rPr>
              <w:t>3</w:t>
            </w:r>
            <w:r w:rsidRPr="00C47086">
              <w:rPr>
                <w:lang w:val="en-US"/>
              </w:rPr>
              <w:t>-2</w:t>
            </w:r>
            <w:r>
              <w:rPr>
                <w:lang w:val="en-US"/>
              </w:rPr>
              <w:t>. However, g</w:t>
            </w:r>
            <w:r>
              <w:t>iven the proper SNR condition is the basic feasibility of RSRP based method, it would be good to conclude the SNR value and capture it in the TR.</w:t>
            </w:r>
          </w:p>
        </w:tc>
      </w:tr>
      <w:tr w:rsidR="00FF033B" w:rsidRPr="00C47086" w14:paraId="3254D31B" w14:textId="77777777" w:rsidTr="0015523B">
        <w:trPr>
          <w:trHeight w:val="98"/>
        </w:trPr>
        <w:tc>
          <w:tcPr>
            <w:tcW w:w="1427" w:type="dxa"/>
            <w:vMerge/>
          </w:tcPr>
          <w:p w14:paraId="415DA393" w14:textId="77777777" w:rsidR="00FF033B" w:rsidRPr="00C47086" w:rsidRDefault="00FF033B" w:rsidP="0015523B">
            <w:pPr>
              <w:spacing w:after="120"/>
              <w:rPr>
                <w:b/>
                <w:color w:val="0070C0"/>
                <w:u w:val="single"/>
                <w:lang w:val="en-US" w:eastAsia="ko-KR"/>
              </w:rPr>
            </w:pPr>
          </w:p>
        </w:tc>
        <w:tc>
          <w:tcPr>
            <w:tcW w:w="8025" w:type="dxa"/>
          </w:tcPr>
          <w:p w14:paraId="40590655" w14:textId="47EF0ECF" w:rsidR="00FF033B" w:rsidRPr="0058179E" w:rsidRDefault="00FF033B" w:rsidP="0015523B">
            <w:r w:rsidRPr="00333C5F">
              <w:t>Anritsu: Agree with Alt 5-1-</w:t>
            </w:r>
            <w:r>
              <w:t>3</w:t>
            </w:r>
            <w:r w:rsidRPr="00333C5F">
              <w:t>-2</w:t>
            </w:r>
          </w:p>
        </w:tc>
      </w:tr>
      <w:tr w:rsidR="00FF033B" w:rsidRPr="00C47086" w14:paraId="1903F0A8" w14:textId="77777777" w:rsidTr="00FF033B">
        <w:trPr>
          <w:trHeight w:val="225"/>
        </w:trPr>
        <w:tc>
          <w:tcPr>
            <w:tcW w:w="1427" w:type="dxa"/>
            <w:vMerge/>
          </w:tcPr>
          <w:p w14:paraId="085E738D" w14:textId="77777777" w:rsidR="00FF033B" w:rsidRPr="00C47086" w:rsidRDefault="00FF033B" w:rsidP="0015523B">
            <w:pPr>
              <w:spacing w:after="120"/>
              <w:rPr>
                <w:b/>
                <w:color w:val="0070C0"/>
                <w:u w:val="single"/>
                <w:lang w:val="en-US" w:eastAsia="ko-KR"/>
              </w:rPr>
            </w:pPr>
          </w:p>
        </w:tc>
        <w:tc>
          <w:tcPr>
            <w:tcW w:w="8025" w:type="dxa"/>
          </w:tcPr>
          <w:p w14:paraId="2A83B001" w14:textId="57CC7A6A" w:rsidR="00FF033B" w:rsidRPr="001904E1" w:rsidRDefault="00FF033B" w:rsidP="0015523B">
            <w:r w:rsidRPr="00DD2CD6">
              <w:t>Sony: Alt 5-1-</w:t>
            </w:r>
            <w:r>
              <w:t>3</w:t>
            </w:r>
            <w:r w:rsidRPr="00DD2CD6">
              <w:t>-2</w:t>
            </w:r>
            <w:r>
              <w:t>.</w:t>
            </w:r>
          </w:p>
        </w:tc>
      </w:tr>
      <w:tr w:rsidR="00FF033B" w:rsidRPr="00C47086" w14:paraId="04C15446" w14:textId="77777777" w:rsidTr="0015523B">
        <w:trPr>
          <w:trHeight w:val="174"/>
        </w:trPr>
        <w:tc>
          <w:tcPr>
            <w:tcW w:w="1427" w:type="dxa"/>
            <w:vMerge/>
          </w:tcPr>
          <w:p w14:paraId="4FCEF9DC" w14:textId="77777777" w:rsidR="00FF033B" w:rsidRPr="00C47086" w:rsidRDefault="00FF033B" w:rsidP="0015523B">
            <w:pPr>
              <w:spacing w:after="120"/>
              <w:rPr>
                <w:b/>
                <w:color w:val="0070C0"/>
                <w:u w:val="single"/>
                <w:lang w:val="en-US" w:eastAsia="ko-KR"/>
              </w:rPr>
            </w:pPr>
          </w:p>
        </w:tc>
        <w:tc>
          <w:tcPr>
            <w:tcW w:w="8025" w:type="dxa"/>
          </w:tcPr>
          <w:p w14:paraId="52543D52" w14:textId="04761434" w:rsidR="00FF033B" w:rsidRPr="00FF033B" w:rsidRDefault="00FF033B" w:rsidP="0015523B">
            <w:pPr>
              <w:rPr>
                <w:rFonts w:eastAsia="Malgun Gothic"/>
                <w:lang w:eastAsia="ko-KR"/>
              </w:rPr>
            </w:pPr>
            <w:r>
              <w:rPr>
                <w:rFonts w:eastAsia="Malgun Gothic" w:hint="eastAsia"/>
                <w:lang w:eastAsia="ko-KR"/>
              </w:rPr>
              <w:t>LG:</w:t>
            </w:r>
            <w:r>
              <w:rPr>
                <w:rFonts w:eastAsia="Malgun Gothic"/>
                <w:lang w:eastAsia="ko-KR"/>
              </w:rPr>
              <w:t xml:space="preserve"> we are fine with 5-1-3-2, and high SNR side condition should be guaranteed. </w:t>
            </w:r>
          </w:p>
        </w:tc>
      </w:tr>
      <w:tr w:rsidR="00CC1C38" w:rsidRPr="00C47086" w14:paraId="576B4BE3" w14:textId="77777777" w:rsidTr="0015523B">
        <w:trPr>
          <w:trHeight w:val="97"/>
        </w:trPr>
        <w:tc>
          <w:tcPr>
            <w:tcW w:w="1427" w:type="dxa"/>
            <w:vMerge w:val="restart"/>
          </w:tcPr>
          <w:p w14:paraId="08796DAE" w14:textId="24295D23" w:rsidR="00CC1C38" w:rsidRPr="00C47086" w:rsidRDefault="00CC1C38" w:rsidP="0015523B">
            <w:pPr>
              <w:spacing w:after="120"/>
              <w:rPr>
                <w:b/>
                <w:color w:val="0070C0"/>
                <w:u w:val="single"/>
                <w:lang w:val="en-US" w:eastAsia="ko-KR"/>
              </w:rPr>
            </w:pPr>
            <w:r w:rsidRPr="00C47086">
              <w:rPr>
                <w:b/>
                <w:color w:val="0070C0"/>
                <w:u w:val="single"/>
                <w:lang w:val="en-US" w:eastAsia="ko-KR"/>
              </w:rPr>
              <w:t>Issue 5-1-</w:t>
            </w:r>
            <w:r>
              <w:rPr>
                <w:b/>
                <w:color w:val="0070C0"/>
                <w:u w:val="single"/>
                <w:lang w:val="en-US" w:eastAsia="ko-KR"/>
              </w:rPr>
              <w:t>4</w:t>
            </w:r>
            <w:r w:rsidRPr="00C47086">
              <w:rPr>
                <w:b/>
                <w:color w:val="0070C0"/>
                <w:u w:val="single"/>
                <w:lang w:val="en-US" w:eastAsia="ko-KR"/>
              </w:rPr>
              <w:t>: Single Pol</w:t>
            </w:r>
            <w:r w:rsidRPr="00C47086">
              <w:rPr>
                <w:b/>
                <w:color w:val="0070C0"/>
                <w:u w:val="single"/>
                <w:vertAlign w:val="subscript"/>
                <w:lang w:val="en-US" w:eastAsia="ko-KR"/>
              </w:rPr>
              <w:t>link</w:t>
            </w:r>
          </w:p>
        </w:tc>
        <w:tc>
          <w:tcPr>
            <w:tcW w:w="8025" w:type="dxa"/>
          </w:tcPr>
          <w:p w14:paraId="741ADF65" w14:textId="77777777" w:rsidR="00CC1C38" w:rsidRDefault="00CC1C38" w:rsidP="0015523B">
            <w:r>
              <w:t>Qualcomm: We support.</w:t>
            </w:r>
          </w:p>
          <w:p w14:paraId="35715233" w14:textId="77777777" w:rsidR="00CC1C38" w:rsidRPr="0058179E" w:rsidRDefault="00CC1C38" w:rsidP="0015523B"/>
        </w:tc>
      </w:tr>
      <w:tr w:rsidR="00CC1C38" w:rsidRPr="00C47086" w14:paraId="6D7D44A1" w14:textId="77777777" w:rsidTr="0015523B">
        <w:trPr>
          <w:trHeight w:val="97"/>
        </w:trPr>
        <w:tc>
          <w:tcPr>
            <w:tcW w:w="1427" w:type="dxa"/>
            <w:vMerge/>
          </w:tcPr>
          <w:p w14:paraId="044BCEF8" w14:textId="77777777" w:rsidR="00CC1C38" w:rsidRPr="00C47086" w:rsidRDefault="00CC1C38" w:rsidP="0015523B">
            <w:pPr>
              <w:spacing w:after="120"/>
              <w:rPr>
                <w:b/>
                <w:color w:val="0070C0"/>
                <w:u w:val="single"/>
                <w:lang w:val="en-US" w:eastAsia="ko-KR"/>
              </w:rPr>
            </w:pPr>
          </w:p>
        </w:tc>
        <w:tc>
          <w:tcPr>
            <w:tcW w:w="8025" w:type="dxa"/>
          </w:tcPr>
          <w:p w14:paraId="6B4FBFC8" w14:textId="681B1BF2" w:rsidR="00CC1C38" w:rsidRPr="0058179E" w:rsidRDefault="00CC1C38" w:rsidP="0015523B">
            <w:r>
              <w:rPr>
                <w:rFonts w:ascii="PMingLiU" w:eastAsia="PMingLiU" w:hAnsi="PMingLiU" w:hint="eastAsia"/>
                <w:lang w:eastAsia="zh-TW"/>
              </w:rPr>
              <w:t>M</w:t>
            </w:r>
            <w:r>
              <w:rPr>
                <w:rFonts w:ascii="PMingLiU" w:eastAsia="PMingLiU" w:hAnsi="PMingLiU" w:cs="PMingLiU" w:hint="eastAsia"/>
                <w:lang w:eastAsia="zh-TW"/>
              </w:rPr>
              <w:t>ediaTek: Su</w:t>
            </w:r>
            <w:r>
              <w:rPr>
                <w:rFonts w:ascii="PMingLiU" w:eastAsia="PMingLiU" w:hAnsi="PMingLiU" w:cs="PMingLiU"/>
                <w:lang w:eastAsia="zh-TW"/>
              </w:rPr>
              <w:t>pport</w:t>
            </w:r>
          </w:p>
        </w:tc>
      </w:tr>
      <w:tr w:rsidR="00CC1C38" w:rsidRPr="00C47086" w14:paraId="61C61C24" w14:textId="77777777" w:rsidTr="0015523B">
        <w:trPr>
          <w:trHeight w:val="97"/>
        </w:trPr>
        <w:tc>
          <w:tcPr>
            <w:tcW w:w="1427" w:type="dxa"/>
            <w:vMerge/>
          </w:tcPr>
          <w:p w14:paraId="5F9811E0" w14:textId="77777777" w:rsidR="00CC1C38" w:rsidRPr="00C47086" w:rsidRDefault="00CC1C38" w:rsidP="0015523B">
            <w:pPr>
              <w:spacing w:after="120"/>
              <w:rPr>
                <w:b/>
                <w:color w:val="0070C0"/>
                <w:u w:val="single"/>
                <w:lang w:val="en-US" w:eastAsia="ko-KR"/>
              </w:rPr>
            </w:pPr>
          </w:p>
        </w:tc>
        <w:tc>
          <w:tcPr>
            <w:tcW w:w="8025" w:type="dxa"/>
          </w:tcPr>
          <w:p w14:paraId="67F29EE1" w14:textId="6CA1B075" w:rsidR="00CC1C38" w:rsidRPr="0058179E" w:rsidRDefault="00CC1C38" w:rsidP="0015523B">
            <w:r>
              <w:rPr>
                <w:rFonts w:eastAsiaTheme="minorEastAsia" w:hint="eastAsia"/>
                <w:lang w:eastAsia="zh-CN"/>
              </w:rPr>
              <w:t>S</w:t>
            </w:r>
            <w:r>
              <w:rPr>
                <w:rFonts w:eastAsiaTheme="minorEastAsia"/>
                <w:lang w:eastAsia="zh-CN"/>
              </w:rPr>
              <w:t>amsung: we support to finalize this method and focus on the TP drafting. An update to general EIRP test procedure is preferred.</w:t>
            </w:r>
          </w:p>
        </w:tc>
      </w:tr>
      <w:tr w:rsidR="00CC1C38" w:rsidRPr="00C47086" w14:paraId="20FA635E" w14:textId="77777777" w:rsidTr="0015523B">
        <w:trPr>
          <w:trHeight w:val="97"/>
        </w:trPr>
        <w:tc>
          <w:tcPr>
            <w:tcW w:w="1427" w:type="dxa"/>
            <w:vMerge/>
          </w:tcPr>
          <w:p w14:paraId="30EB9471" w14:textId="77777777" w:rsidR="00CC1C38" w:rsidRPr="00C47086" w:rsidRDefault="00CC1C38" w:rsidP="007F4561">
            <w:pPr>
              <w:spacing w:after="120"/>
              <w:rPr>
                <w:b/>
                <w:color w:val="0070C0"/>
                <w:u w:val="single"/>
                <w:lang w:val="en-US" w:eastAsia="ko-KR"/>
              </w:rPr>
            </w:pPr>
          </w:p>
        </w:tc>
        <w:tc>
          <w:tcPr>
            <w:tcW w:w="8025" w:type="dxa"/>
          </w:tcPr>
          <w:p w14:paraId="1B4C0C7D" w14:textId="168C1EF1" w:rsidR="00CC1C38" w:rsidRDefault="00CC1C38" w:rsidP="007F4561">
            <w:r>
              <w:t xml:space="preserve">R&amp;S: Clarification question: Is this change intended for all cases (i.e. TxD, UL MIMO but also single layer, non-TxD)? </w:t>
            </w:r>
          </w:p>
          <w:p w14:paraId="58AA8698" w14:textId="6C6439C1" w:rsidR="00CC1C38" w:rsidRPr="0058179E" w:rsidRDefault="00CC1C38" w:rsidP="009456EB">
            <w:r>
              <w:t xml:space="preserve">If yes, we have doubts about potential issues / inconsistent results this change might introduce. Current test procedure requires both DL polarizations to be measured sequentially based on the assumption that the UE might transmit with different beams depending on the received DL polarization. </w:t>
            </w:r>
          </w:p>
        </w:tc>
      </w:tr>
      <w:tr w:rsidR="00CC1C38" w:rsidRPr="00C47086" w14:paraId="6698FD89" w14:textId="77777777" w:rsidTr="0015523B">
        <w:trPr>
          <w:trHeight w:val="97"/>
        </w:trPr>
        <w:tc>
          <w:tcPr>
            <w:tcW w:w="1427" w:type="dxa"/>
            <w:vMerge/>
          </w:tcPr>
          <w:p w14:paraId="63FA65D7" w14:textId="77777777" w:rsidR="00CC1C38" w:rsidRPr="00C47086" w:rsidRDefault="00CC1C38" w:rsidP="007F4561">
            <w:pPr>
              <w:spacing w:after="120"/>
              <w:rPr>
                <w:b/>
                <w:color w:val="0070C0"/>
                <w:u w:val="single"/>
                <w:lang w:val="en-US" w:eastAsia="ko-KR"/>
              </w:rPr>
            </w:pPr>
          </w:p>
        </w:tc>
        <w:tc>
          <w:tcPr>
            <w:tcW w:w="8025" w:type="dxa"/>
          </w:tcPr>
          <w:p w14:paraId="1821DFF2" w14:textId="66EF0A7C" w:rsidR="00CC1C38" w:rsidRPr="0058179E" w:rsidRDefault="00CC1C38" w:rsidP="007F4561">
            <w:r>
              <w:t>Vivo: support.</w:t>
            </w:r>
          </w:p>
        </w:tc>
      </w:tr>
      <w:tr w:rsidR="00CC1C38" w:rsidRPr="00C47086" w14:paraId="4DF5085F" w14:textId="77777777" w:rsidTr="0015523B">
        <w:trPr>
          <w:trHeight w:val="97"/>
        </w:trPr>
        <w:tc>
          <w:tcPr>
            <w:tcW w:w="1427" w:type="dxa"/>
            <w:vMerge/>
          </w:tcPr>
          <w:p w14:paraId="2DB5F341" w14:textId="77777777" w:rsidR="00CC1C38" w:rsidRPr="00C47086" w:rsidRDefault="00CC1C38" w:rsidP="007F4561">
            <w:pPr>
              <w:spacing w:after="120"/>
              <w:rPr>
                <w:b/>
                <w:color w:val="0070C0"/>
                <w:u w:val="single"/>
                <w:lang w:val="en-US" w:eastAsia="ko-KR"/>
              </w:rPr>
            </w:pPr>
          </w:p>
        </w:tc>
        <w:tc>
          <w:tcPr>
            <w:tcW w:w="8025" w:type="dxa"/>
          </w:tcPr>
          <w:p w14:paraId="3841C37B" w14:textId="49AE69BF" w:rsidR="00CC1C38" w:rsidRDefault="00CC1C38" w:rsidP="007F4561">
            <w:r w:rsidRPr="00333C5F">
              <w:t>Anritsu:</w:t>
            </w:r>
            <w:r>
              <w:t xml:space="preserve"> Agree</w:t>
            </w:r>
          </w:p>
        </w:tc>
      </w:tr>
      <w:tr w:rsidR="00CC1C38" w:rsidRPr="00C47086" w14:paraId="029D9A11" w14:textId="77777777" w:rsidTr="001904E1">
        <w:trPr>
          <w:trHeight w:val="205"/>
        </w:trPr>
        <w:tc>
          <w:tcPr>
            <w:tcW w:w="1427" w:type="dxa"/>
            <w:vMerge/>
          </w:tcPr>
          <w:p w14:paraId="0A9E1158" w14:textId="77777777" w:rsidR="00CC1C38" w:rsidRPr="00C47086" w:rsidRDefault="00CC1C38" w:rsidP="007F4561">
            <w:pPr>
              <w:spacing w:after="120"/>
              <w:rPr>
                <w:b/>
                <w:color w:val="0070C0"/>
                <w:u w:val="single"/>
                <w:lang w:val="en-US" w:eastAsia="ko-KR"/>
              </w:rPr>
            </w:pPr>
          </w:p>
        </w:tc>
        <w:tc>
          <w:tcPr>
            <w:tcW w:w="8025" w:type="dxa"/>
          </w:tcPr>
          <w:p w14:paraId="6D0C0EB8" w14:textId="0432F96E" w:rsidR="00CC1C38" w:rsidRPr="009C6631" w:rsidRDefault="00CC1C38" w:rsidP="007F4561">
            <w:pPr>
              <w:rPr>
                <w:rFonts w:eastAsiaTheme="minorEastAsia"/>
                <w:lang w:eastAsia="zh-CN"/>
              </w:rPr>
            </w:pPr>
            <w:r>
              <w:rPr>
                <w:rFonts w:eastAsiaTheme="minorEastAsia" w:hint="eastAsia"/>
                <w:lang w:eastAsia="zh-CN"/>
              </w:rPr>
              <w:t>C</w:t>
            </w:r>
            <w:r>
              <w:rPr>
                <w:rFonts w:eastAsiaTheme="minorEastAsia"/>
                <w:lang w:eastAsia="zh-CN"/>
              </w:rPr>
              <w:t>AICT: support.</w:t>
            </w:r>
          </w:p>
        </w:tc>
      </w:tr>
      <w:tr w:rsidR="00CC1C38" w:rsidRPr="00C47086" w14:paraId="30B4345B" w14:textId="77777777" w:rsidTr="0015523B">
        <w:trPr>
          <w:trHeight w:val="205"/>
        </w:trPr>
        <w:tc>
          <w:tcPr>
            <w:tcW w:w="1427" w:type="dxa"/>
            <w:vMerge/>
          </w:tcPr>
          <w:p w14:paraId="39E14575" w14:textId="77777777" w:rsidR="00CC1C38" w:rsidRPr="00C47086" w:rsidRDefault="00CC1C38" w:rsidP="007F4561">
            <w:pPr>
              <w:spacing w:after="120"/>
              <w:rPr>
                <w:b/>
                <w:color w:val="0070C0"/>
                <w:u w:val="single"/>
                <w:lang w:val="en-US" w:eastAsia="ko-KR"/>
              </w:rPr>
            </w:pPr>
          </w:p>
        </w:tc>
        <w:tc>
          <w:tcPr>
            <w:tcW w:w="8025" w:type="dxa"/>
          </w:tcPr>
          <w:p w14:paraId="12325A05" w14:textId="7BCCF780" w:rsidR="00CC1C38" w:rsidRDefault="00CC1C38" w:rsidP="007F4561">
            <w:pPr>
              <w:rPr>
                <w:rFonts w:eastAsiaTheme="minorEastAsia"/>
                <w:lang w:eastAsia="zh-CN"/>
              </w:rPr>
            </w:pPr>
            <w:r>
              <w:t>Sony: support</w:t>
            </w:r>
          </w:p>
        </w:tc>
      </w:tr>
      <w:tr w:rsidR="00CC1C38" w:rsidRPr="00C47086" w14:paraId="6EF77583" w14:textId="77777777" w:rsidTr="008A27D7">
        <w:trPr>
          <w:trHeight w:val="505"/>
        </w:trPr>
        <w:tc>
          <w:tcPr>
            <w:tcW w:w="1427" w:type="dxa"/>
            <w:vMerge/>
          </w:tcPr>
          <w:p w14:paraId="7D0385CC" w14:textId="77777777" w:rsidR="00CC1C38" w:rsidRPr="00C47086" w:rsidRDefault="00CC1C38" w:rsidP="007F4561">
            <w:pPr>
              <w:spacing w:after="120"/>
              <w:rPr>
                <w:b/>
                <w:color w:val="0070C0"/>
                <w:u w:val="single"/>
                <w:lang w:val="en-US" w:eastAsia="ko-KR"/>
              </w:rPr>
            </w:pPr>
          </w:p>
        </w:tc>
        <w:tc>
          <w:tcPr>
            <w:tcW w:w="8025" w:type="dxa"/>
          </w:tcPr>
          <w:p w14:paraId="0B30ECC2" w14:textId="5497E81C" w:rsidR="00CC1C38" w:rsidRPr="004A18C2" w:rsidRDefault="00CC1C38" w:rsidP="007F4561">
            <w:pPr>
              <w:rPr>
                <w:lang w:val="en-US"/>
              </w:rPr>
            </w:pPr>
            <w:r>
              <w:rPr>
                <w:lang w:val="en-US"/>
              </w:rPr>
              <w:t>Keysight: do we have any measurement data that confirms that Pol</w:t>
            </w:r>
            <w:r w:rsidRPr="004A18C2">
              <w:rPr>
                <w:vertAlign w:val="subscript"/>
                <w:lang w:val="en-US"/>
              </w:rPr>
              <w:t>Link</w:t>
            </w:r>
            <w:r>
              <w:rPr>
                <w:lang w:val="en-US"/>
              </w:rPr>
              <w:t>=</w:t>
            </w:r>
            <w:r w:rsidRPr="004A18C2">
              <w:rPr>
                <w:rFonts w:ascii="Symbol" w:hAnsi="Symbol"/>
                <w:lang w:val="en-US"/>
              </w:rPr>
              <w:t></w:t>
            </w:r>
            <w:r>
              <w:rPr>
                <w:lang w:val="en-US"/>
              </w:rPr>
              <w:t xml:space="preserve"> yields the same result as using both Pol</w:t>
            </w:r>
            <w:r w:rsidRPr="004A18C2">
              <w:rPr>
                <w:vertAlign w:val="subscript"/>
                <w:lang w:val="en-US"/>
              </w:rPr>
              <w:t>Link</w:t>
            </w:r>
            <w:r>
              <w:rPr>
                <w:lang w:val="en-US"/>
              </w:rPr>
              <w:t xml:space="preserve">?  </w:t>
            </w:r>
          </w:p>
        </w:tc>
      </w:tr>
      <w:tr w:rsidR="00CC1C38" w:rsidRPr="00C47086" w14:paraId="16559BF0" w14:textId="77777777" w:rsidTr="0015523B">
        <w:trPr>
          <w:trHeight w:val="140"/>
        </w:trPr>
        <w:tc>
          <w:tcPr>
            <w:tcW w:w="1427" w:type="dxa"/>
            <w:vMerge/>
          </w:tcPr>
          <w:p w14:paraId="352E7676" w14:textId="77777777" w:rsidR="00CC1C38" w:rsidRPr="00C47086" w:rsidRDefault="00CC1C38" w:rsidP="007F4561">
            <w:pPr>
              <w:spacing w:after="120"/>
              <w:rPr>
                <w:b/>
                <w:color w:val="0070C0"/>
                <w:u w:val="single"/>
                <w:lang w:val="en-US" w:eastAsia="ko-KR"/>
              </w:rPr>
            </w:pPr>
          </w:p>
        </w:tc>
        <w:tc>
          <w:tcPr>
            <w:tcW w:w="8025" w:type="dxa"/>
          </w:tcPr>
          <w:p w14:paraId="528368BA" w14:textId="7F9ACDFB" w:rsidR="00CC1C38" w:rsidRPr="008A27D7" w:rsidRDefault="00CC1C38" w:rsidP="007F4561">
            <w:pPr>
              <w:rPr>
                <w:rFonts w:eastAsia="Malgun Gothic"/>
                <w:lang w:val="en-US" w:eastAsia="ko-KR"/>
              </w:rPr>
            </w:pPr>
            <w:r>
              <w:rPr>
                <w:rFonts w:eastAsia="Malgun Gothic" w:hint="eastAsia"/>
                <w:lang w:val="en-US" w:eastAsia="ko-KR"/>
              </w:rPr>
              <w:t>LG: support</w:t>
            </w:r>
          </w:p>
        </w:tc>
      </w:tr>
      <w:tr w:rsidR="00CC1C38" w:rsidRPr="00C47086" w14:paraId="60A31DFE" w14:textId="77777777" w:rsidTr="0015523B">
        <w:trPr>
          <w:trHeight w:val="140"/>
        </w:trPr>
        <w:tc>
          <w:tcPr>
            <w:tcW w:w="1427" w:type="dxa"/>
            <w:vMerge/>
          </w:tcPr>
          <w:p w14:paraId="0211F21C" w14:textId="77777777" w:rsidR="00CC1C38" w:rsidRPr="00C47086" w:rsidRDefault="00CC1C38" w:rsidP="007F4561">
            <w:pPr>
              <w:spacing w:after="120"/>
              <w:rPr>
                <w:b/>
                <w:color w:val="0070C0"/>
                <w:u w:val="single"/>
                <w:lang w:val="en-US" w:eastAsia="ko-KR"/>
              </w:rPr>
            </w:pPr>
          </w:p>
        </w:tc>
        <w:tc>
          <w:tcPr>
            <w:tcW w:w="8025" w:type="dxa"/>
          </w:tcPr>
          <w:p w14:paraId="0581D3B3" w14:textId="6CC2914C" w:rsidR="00CC1C38" w:rsidRDefault="00CC1C38" w:rsidP="007F4561">
            <w:pPr>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HiSilicon: </w:t>
            </w:r>
            <w:r>
              <w:rPr>
                <w:lang w:eastAsia="zh-CN"/>
              </w:rPr>
              <w:t>If a DUT declares not supporting single link polarization measurement, the procedure should not be changed. The TP need further revision.</w:t>
            </w:r>
          </w:p>
        </w:tc>
      </w:tr>
    </w:tbl>
    <w:p w14:paraId="798F4E8A" w14:textId="6DE03E3F" w:rsidR="00850ECE" w:rsidRPr="00B75966" w:rsidRDefault="00850ECE" w:rsidP="00850ECE">
      <w:pPr>
        <w:rPr>
          <w:lang w:val="en-US" w:eastAsia="zh-CN"/>
        </w:rPr>
      </w:pPr>
    </w:p>
    <w:p w14:paraId="4A20983B" w14:textId="4171C458" w:rsidR="009D384D" w:rsidRDefault="009D384D" w:rsidP="009D384D">
      <w:pPr>
        <w:pStyle w:val="Heading3"/>
        <w:rPr>
          <w:sz w:val="24"/>
          <w:szCs w:val="16"/>
          <w:lang w:val="en-US"/>
        </w:rPr>
      </w:pPr>
      <w:r w:rsidRPr="00C47086">
        <w:rPr>
          <w:sz w:val="24"/>
          <w:szCs w:val="16"/>
          <w:lang w:val="en-US"/>
        </w:rPr>
        <w:t>CRs/TPs comments collection</w:t>
      </w:r>
    </w:p>
    <w:p w14:paraId="739F6780" w14:textId="77777777" w:rsidR="00F47674" w:rsidRPr="00933FBE" w:rsidRDefault="00F47674" w:rsidP="00F47674">
      <w:pPr>
        <w:rPr>
          <w:lang w:val="en-US" w:eastAsia="zh-CN"/>
        </w:rPr>
      </w:pPr>
      <w:r>
        <w:rPr>
          <w:lang w:val="en-US" w:eastAsia="zh-CN"/>
        </w:rPr>
        <w:t xml:space="preserve">Moderator's note: TP proponents are encouraged to find a way to merge the proposals into a single TP by the end of the meeting. </w:t>
      </w:r>
    </w:p>
    <w:tbl>
      <w:tblPr>
        <w:tblStyle w:val="TableGrid"/>
        <w:tblW w:w="0" w:type="auto"/>
        <w:tblLook w:val="04A0" w:firstRow="1" w:lastRow="0" w:firstColumn="1" w:lastColumn="0" w:noHBand="0" w:noVBand="1"/>
      </w:tblPr>
      <w:tblGrid>
        <w:gridCol w:w="1279"/>
        <w:gridCol w:w="8173"/>
      </w:tblGrid>
      <w:tr w:rsidR="009D384D" w:rsidRPr="00C47086" w14:paraId="03DBBFE8" w14:textId="77777777" w:rsidTr="007F4561">
        <w:tc>
          <w:tcPr>
            <w:tcW w:w="1279" w:type="dxa"/>
          </w:tcPr>
          <w:p w14:paraId="5F7CF0C4" w14:textId="526176E4"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w:t>
            </w:r>
            <w:r w:rsidR="007E404C" w:rsidRPr="00C47086">
              <w:rPr>
                <w:rFonts w:eastAsiaTheme="minorEastAsia"/>
                <w:b/>
                <w:bCs/>
                <w:color w:val="0070C0"/>
                <w:lang w:val="en-US" w:eastAsia="zh-CN"/>
              </w:rPr>
              <w:t>/LS</w:t>
            </w:r>
            <w:r w:rsidRPr="00C47086">
              <w:rPr>
                <w:rFonts w:eastAsiaTheme="minorEastAsia"/>
                <w:b/>
                <w:bCs/>
                <w:color w:val="0070C0"/>
                <w:lang w:val="en-US" w:eastAsia="zh-CN"/>
              </w:rPr>
              <w:t xml:space="preserve"> number</w:t>
            </w:r>
          </w:p>
        </w:tc>
        <w:tc>
          <w:tcPr>
            <w:tcW w:w="8173" w:type="dxa"/>
          </w:tcPr>
          <w:p w14:paraId="572D672B"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7F4561" w:rsidRPr="00C47086" w14:paraId="1AD57575" w14:textId="77777777" w:rsidTr="007F4561">
        <w:tc>
          <w:tcPr>
            <w:tcW w:w="1279" w:type="dxa"/>
            <w:vMerge w:val="restart"/>
          </w:tcPr>
          <w:p w14:paraId="205DCE3F" w14:textId="42BE928A" w:rsidR="007F4561" w:rsidRPr="00C47086" w:rsidRDefault="007F4561" w:rsidP="007F4561">
            <w:pPr>
              <w:spacing w:after="120"/>
              <w:rPr>
                <w:rFonts w:eastAsiaTheme="minorEastAsia"/>
                <w:color w:val="0070C0"/>
                <w:lang w:val="en-US" w:eastAsia="zh-CN"/>
              </w:rPr>
            </w:pPr>
            <w:r w:rsidRPr="00953FF1">
              <w:rPr>
                <w:rFonts w:eastAsiaTheme="minorEastAsia"/>
                <w:color w:val="0070C0"/>
                <w:lang w:val="en-US" w:eastAsia="zh-CN"/>
              </w:rPr>
              <w:t>R4-2109665</w:t>
            </w:r>
            <w:r>
              <w:rPr>
                <w:rFonts w:eastAsiaTheme="minorEastAsia"/>
                <w:color w:val="0070C0"/>
                <w:lang w:val="en-US" w:eastAsia="zh-CN"/>
              </w:rPr>
              <w:t xml:space="preserve"> </w:t>
            </w:r>
            <w:r w:rsidRPr="00953FF1">
              <w:rPr>
                <w:rFonts w:eastAsiaTheme="minorEastAsia"/>
                <w:color w:val="0070C0"/>
                <w:lang w:val="en-US" w:eastAsia="zh-CN"/>
              </w:rPr>
              <w:t>TP to TR38.884 v0.3.0 on testing time reduction</w:t>
            </w:r>
          </w:p>
        </w:tc>
        <w:tc>
          <w:tcPr>
            <w:tcW w:w="8173" w:type="dxa"/>
          </w:tcPr>
          <w:p w14:paraId="1772BCFB" w14:textId="77777777" w:rsidR="007F4561" w:rsidRDefault="007F4561" w:rsidP="007F4561">
            <w:pPr>
              <w:spacing w:after="120"/>
              <w:rPr>
                <w:rFonts w:eastAsiaTheme="minorEastAsia"/>
                <w:color w:val="0070C0"/>
                <w:lang w:val="en-US" w:eastAsia="zh-CN"/>
              </w:rPr>
            </w:pPr>
            <w:r>
              <w:rPr>
                <w:rFonts w:eastAsiaTheme="minorEastAsia"/>
                <w:color w:val="0070C0"/>
                <w:lang w:val="en-US" w:eastAsia="zh-CN"/>
              </w:rPr>
              <w:t>R&amp;S</w:t>
            </w:r>
          </w:p>
          <w:p w14:paraId="27C8AA00" w14:textId="77777777" w:rsidR="007F4561" w:rsidRPr="00E3074A" w:rsidRDefault="007F4561" w:rsidP="007F4561">
            <w:pPr>
              <w:pStyle w:val="ListParagraph"/>
              <w:numPr>
                <w:ilvl w:val="0"/>
                <w:numId w:val="21"/>
              </w:numPr>
              <w:spacing w:after="120"/>
              <w:ind w:firstLineChars="0"/>
              <w:rPr>
                <w:rFonts w:eastAsiaTheme="minorEastAsia"/>
                <w:color w:val="0070C0"/>
                <w:lang w:val="en-US" w:eastAsia="zh-CN"/>
              </w:rPr>
            </w:pPr>
            <w:r w:rsidRPr="008A093D">
              <w:rPr>
                <w:rFonts w:eastAsiaTheme="minorEastAsia"/>
                <w:color w:val="0070C0"/>
                <w:lang w:val="en-US" w:eastAsia="zh-CN"/>
              </w:rPr>
              <w:t>Step 4 in the procedure section 8.3.1 reads: “</w:t>
            </w:r>
            <w:r w:rsidRPr="00E3074A">
              <w:rPr>
                <w:rFonts w:eastAsia="Yu Mincho"/>
              </w:rPr>
              <w:t>Set the DL power at the maximum power supported by the test system”. This DL power should be fixed as part of the test conditions, typically set in RAN5, to ensure proper testing under different test systems</w:t>
            </w:r>
            <w:r>
              <w:rPr>
                <w:rFonts w:eastAsia="Yu Mincho"/>
              </w:rPr>
              <w:t xml:space="preserve"> and thus it shouldn’t be mandate to be to the maximum power supported by the system. The DL power should be based on the SNR side condition.</w:t>
            </w:r>
          </w:p>
          <w:p w14:paraId="582E7A0C" w14:textId="77777777" w:rsidR="007F4561" w:rsidRDefault="007F4561" w:rsidP="007F4561">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lastRenderedPageBreak/>
              <w:t>There is no need for the final statement on “peak EIS” since this is handled in the separate test procedure for Peak EIS.</w:t>
            </w:r>
          </w:p>
          <w:p w14:paraId="49BE0BBF" w14:textId="2FE3AA6D" w:rsidR="007F4561" w:rsidRPr="009C6631" w:rsidRDefault="007F4561" w:rsidP="009C6631">
            <w:pPr>
              <w:pStyle w:val="ListParagraph"/>
              <w:numPr>
                <w:ilvl w:val="0"/>
                <w:numId w:val="21"/>
              </w:numPr>
              <w:spacing w:after="120"/>
              <w:ind w:firstLineChars="0"/>
              <w:rPr>
                <w:rFonts w:eastAsiaTheme="minorEastAsia"/>
                <w:color w:val="0070C0"/>
                <w:lang w:val="en-US" w:eastAsia="zh-CN"/>
              </w:rPr>
            </w:pPr>
            <w:r w:rsidRPr="009C6631">
              <w:rPr>
                <w:rFonts w:eastAsiaTheme="minorEastAsia"/>
                <w:color w:val="0070C0"/>
                <w:lang w:val="en-US" w:eastAsia="zh-CN"/>
              </w:rPr>
              <w:t>Regarding the single polarization, we have the same comments as for Issue 5-1-4, where this approach should be eventually applicable only to TxD and/or UL MIMO cases.</w:t>
            </w:r>
          </w:p>
        </w:tc>
      </w:tr>
      <w:tr w:rsidR="007F4561" w:rsidRPr="00C47086" w14:paraId="780C4D3A" w14:textId="77777777" w:rsidTr="007F4561">
        <w:tc>
          <w:tcPr>
            <w:tcW w:w="1279" w:type="dxa"/>
            <w:vMerge/>
          </w:tcPr>
          <w:p w14:paraId="0A07BF88" w14:textId="77777777" w:rsidR="007F4561" w:rsidRPr="00C47086" w:rsidRDefault="007F4561" w:rsidP="007F4561">
            <w:pPr>
              <w:spacing w:after="120"/>
              <w:rPr>
                <w:rFonts w:eastAsiaTheme="minorEastAsia"/>
                <w:color w:val="0070C0"/>
                <w:lang w:val="en-US" w:eastAsia="zh-CN"/>
              </w:rPr>
            </w:pPr>
          </w:p>
        </w:tc>
        <w:tc>
          <w:tcPr>
            <w:tcW w:w="8173" w:type="dxa"/>
          </w:tcPr>
          <w:p w14:paraId="2A86DCFB" w14:textId="77777777" w:rsidR="007F4561" w:rsidRDefault="0010373A" w:rsidP="007F4561">
            <w:pPr>
              <w:spacing w:after="120"/>
              <w:rPr>
                <w:rFonts w:eastAsiaTheme="minorEastAsia"/>
                <w:color w:val="0070C0"/>
                <w:lang w:val="en-US" w:eastAsia="zh-CN"/>
              </w:rPr>
            </w:pPr>
            <w:r>
              <w:rPr>
                <w:rFonts w:eastAsiaTheme="minorEastAsia"/>
                <w:color w:val="0070C0"/>
                <w:lang w:val="en-US" w:eastAsia="zh-CN"/>
              </w:rPr>
              <w:t>vivo: we would like to revise this TP. It would be good to capture the new measurement grid and conclude testing time reduction topic. We would like to work with Keysight on the text proposals.</w:t>
            </w:r>
          </w:p>
          <w:p w14:paraId="664B7675" w14:textId="4B9E18DF" w:rsidR="0010373A" w:rsidRPr="00C47086" w:rsidRDefault="0010373A" w:rsidP="007F4561">
            <w:pPr>
              <w:spacing w:after="120"/>
              <w:rPr>
                <w:rFonts w:eastAsiaTheme="minorEastAsia"/>
                <w:color w:val="0070C0"/>
                <w:lang w:val="en-US" w:eastAsia="zh-CN"/>
              </w:rPr>
            </w:pPr>
            <w:r>
              <w:rPr>
                <w:rFonts w:eastAsiaTheme="minorEastAsia"/>
                <w:color w:val="0070C0"/>
                <w:lang w:val="en-US" w:eastAsia="zh-CN"/>
              </w:rPr>
              <w:t>Thanks for the suggestions from R&amp;S, we can further refine the wording of the test procedure.</w:t>
            </w:r>
          </w:p>
        </w:tc>
      </w:tr>
      <w:tr w:rsidR="007F4561" w:rsidRPr="00C47086" w14:paraId="2885AAC1" w14:textId="77777777" w:rsidTr="007F4561">
        <w:tc>
          <w:tcPr>
            <w:tcW w:w="1279" w:type="dxa"/>
            <w:vMerge/>
          </w:tcPr>
          <w:p w14:paraId="4D9C5B72" w14:textId="77777777" w:rsidR="007F4561" w:rsidRPr="00C47086" w:rsidRDefault="007F4561" w:rsidP="007F4561">
            <w:pPr>
              <w:spacing w:after="120"/>
              <w:rPr>
                <w:rFonts w:eastAsiaTheme="minorEastAsia"/>
                <w:color w:val="0070C0"/>
                <w:lang w:val="en-US" w:eastAsia="zh-CN"/>
              </w:rPr>
            </w:pPr>
          </w:p>
        </w:tc>
        <w:tc>
          <w:tcPr>
            <w:tcW w:w="8173" w:type="dxa"/>
          </w:tcPr>
          <w:p w14:paraId="01AB0253"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26CF1D2" w14:textId="6E154A5C" w:rsidR="007F4561" w:rsidRPr="00C47086" w:rsidRDefault="00A25A52" w:rsidP="00A25A52">
            <w:pPr>
              <w:spacing w:after="120"/>
              <w:rPr>
                <w:rFonts w:eastAsiaTheme="minorEastAsia"/>
                <w:color w:val="0070C0"/>
                <w:lang w:val="en-US" w:eastAsia="zh-CN"/>
              </w:rPr>
            </w:pPr>
            <w:r w:rsidRPr="00A25A52">
              <w:rPr>
                <w:rFonts w:eastAsiaTheme="minorEastAsia"/>
                <w:color w:val="0070C0"/>
                <w:lang w:val="en-US" w:eastAsia="zh-CN"/>
              </w:rPr>
              <w:t xml:space="preserve">Could “reuse test procedure of Rx beam peak search based on RSRPB for demodulation and CSI testing” from the TS38.521-4 </w:t>
            </w:r>
            <w:r w:rsidR="000D28EE">
              <w:rPr>
                <w:rFonts w:eastAsiaTheme="minorEastAsia"/>
                <w:color w:val="0070C0"/>
                <w:lang w:val="en-US" w:eastAsia="zh-CN"/>
              </w:rPr>
              <w:t xml:space="preserve">be considered </w:t>
            </w:r>
            <w:r w:rsidRPr="00A25A52">
              <w:rPr>
                <w:rFonts w:eastAsiaTheme="minorEastAsia"/>
                <w:color w:val="0070C0"/>
                <w:lang w:val="en-US" w:eastAsia="zh-CN"/>
              </w:rPr>
              <w:t>as proposed by LG in R4-2109716.</w:t>
            </w:r>
          </w:p>
        </w:tc>
      </w:tr>
      <w:tr w:rsidR="007F4561" w:rsidRPr="00C47086" w14:paraId="7FE14CB3" w14:textId="77777777" w:rsidTr="007F4561">
        <w:tc>
          <w:tcPr>
            <w:tcW w:w="1279" w:type="dxa"/>
            <w:vMerge/>
          </w:tcPr>
          <w:p w14:paraId="2D62D9CF" w14:textId="77777777" w:rsidR="007F4561" w:rsidRPr="00C47086" w:rsidRDefault="007F4561" w:rsidP="007F4561">
            <w:pPr>
              <w:spacing w:after="120"/>
              <w:rPr>
                <w:rFonts w:eastAsiaTheme="minorEastAsia"/>
                <w:color w:val="0070C0"/>
                <w:lang w:val="en-US" w:eastAsia="zh-CN"/>
              </w:rPr>
            </w:pPr>
          </w:p>
        </w:tc>
        <w:tc>
          <w:tcPr>
            <w:tcW w:w="8173" w:type="dxa"/>
          </w:tcPr>
          <w:p w14:paraId="444AAD25" w14:textId="5F5287B9" w:rsidR="007F4561" w:rsidRPr="00C47086" w:rsidRDefault="00753DBD" w:rsidP="007F4561">
            <w:pPr>
              <w:spacing w:after="120"/>
              <w:rPr>
                <w:rFonts w:eastAsiaTheme="minorEastAsia"/>
                <w:color w:val="0070C0"/>
                <w:lang w:val="en-US" w:eastAsia="zh-CN"/>
              </w:rPr>
            </w:pPr>
            <w:r>
              <w:rPr>
                <w:rFonts w:eastAsiaTheme="minorEastAsia"/>
                <w:color w:val="0070C0"/>
                <w:lang w:val="en-US" w:eastAsia="zh-CN"/>
              </w:rPr>
              <w:t>Vivo: response to Anritsu, thanks for the suggestion, the test procedure in the TP is the more-detailed version based on “</w:t>
            </w:r>
            <w:r w:rsidRPr="00753DBD">
              <w:rPr>
                <w:rFonts w:eastAsiaTheme="minorEastAsia"/>
                <w:color w:val="0070C0"/>
                <w:lang w:val="en-US" w:eastAsia="zh-CN"/>
              </w:rPr>
              <w:t xml:space="preserve">Rx beam peak search </w:t>
            </w:r>
            <w:r>
              <w:rPr>
                <w:rFonts w:eastAsiaTheme="minorEastAsia"/>
                <w:color w:val="0070C0"/>
                <w:lang w:val="en-US" w:eastAsia="zh-CN"/>
              </w:rPr>
              <w:t>with</w:t>
            </w:r>
            <w:r w:rsidRPr="00753DBD">
              <w:rPr>
                <w:rFonts w:eastAsiaTheme="minorEastAsia"/>
                <w:color w:val="0070C0"/>
                <w:lang w:val="en-US" w:eastAsia="zh-CN"/>
              </w:rPr>
              <w:t xml:space="preserve"> RSRPB for demodulation and CSI testing</w:t>
            </w:r>
            <w:r>
              <w:rPr>
                <w:rFonts w:eastAsiaTheme="minorEastAsia"/>
                <w:color w:val="0070C0"/>
                <w:lang w:val="en-US" w:eastAsia="zh-CN"/>
              </w:rPr>
              <w:t xml:space="preserve"> in TS38.521-4”, there is no conflict.</w:t>
            </w:r>
          </w:p>
        </w:tc>
      </w:tr>
      <w:tr w:rsidR="00CC1C38" w:rsidRPr="00C47086" w14:paraId="2014C610" w14:textId="77777777" w:rsidTr="007F4561">
        <w:tc>
          <w:tcPr>
            <w:tcW w:w="1279" w:type="dxa"/>
            <w:vMerge w:val="restart"/>
          </w:tcPr>
          <w:p w14:paraId="40278901" w14:textId="1FA6149E" w:rsidR="00CC1C38" w:rsidRPr="00C47086" w:rsidRDefault="00CC1C38" w:rsidP="007F4561">
            <w:pPr>
              <w:spacing w:after="120"/>
              <w:rPr>
                <w:rFonts w:eastAsiaTheme="minorEastAsia"/>
                <w:color w:val="0070C0"/>
                <w:lang w:val="en-US" w:eastAsia="zh-CN"/>
              </w:rPr>
            </w:pPr>
            <w:r w:rsidRPr="00F47674">
              <w:rPr>
                <w:rFonts w:eastAsiaTheme="minorEastAsia"/>
                <w:color w:val="0070C0"/>
                <w:lang w:val="en-US" w:eastAsia="zh-CN"/>
              </w:rPr>
              <w:t>R4-2109542</w:t>
            </w:r>
            <w:r>
              <w:rPr>
                <w:rFonts w:eastAsiaTheme="minorEastAsia"/>
                <w:color w:val="0070C0"/>
                <w:lang w:val="en-US" w:eastAsia="zh-CN"/>
              </w:rPr>
              <w:t xml:space="preserve"> </w:t>
            </w:r>
            <w:r w:rsidRPr="00F47674">
              <w:rPr>
                <w:rFonts w:eastAsiaTheme="minorEastAsia"/>
                <w:color w:val="0070C0"/>
                <w:lang w:val="en-US" w:eastAsia="zh-CN"/>
              </w:rPr>
              <w:t>Discussion on prioritized methods for test time reduction</w:t>
            </w:r>
          </w:p>
        </w:tc>
        <w:tc>
          <w:tcPr>
            <w:tcW w:w="8173" w:type="dxa"/>
          </w:tcPr>
          <w:p w14:paraId="47BFB1CC" w14:textId="4F801561" w:rsidR="00CC1C38" w:rsidRPr="00C47086" w:rsidRDefault="00CC1C38" w:rsidP="007F456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we are willing to merge this TP into </w:t>
            </w:r>
            <w:r w:rsidRPr="00953FF1">
              <w:rPr>
                <w:rFonts w:eastAsiaTheme="minorEastAsia"/>
                <w:color w:val="0070C0"/>
                <w:lang w:val="en-US" w:eastAsia="zh-CN"/>
              </w:rPr>
              <w:t>R4-2109665</w:t>
            </w:r>
            <w:r>
              <w:rPr>
                <w:rFonts w:eastAsiaTheme="minorEastAsia"/>
                <w:color w:val="0070C0"/>
                <w:lang w:val="en-US" w:eastAsia="zh-CN"/>
              </w:rPr>
              <w:t xml:space="preserve">. Now RAN5 EIRP procedure is based on TR38.810, it is better to make a visible text proposal to current EIRP test procedure in TR to reflect the outcome of </w:t>
            </w:r>
            <w:r w:rsidRPr="00C47086">
              <w:rPr>
                <w:b/>
                <w:color w:val="0070C0"/>
                <w:u w:val="single"/>
                <w:lang w:val="en-US" w:eastAsia="ko-KR"/>
              </w:rPr>
              <w:t>Single Pol</w:t>
            </w:r>
            <w:r w:rsidRPr="00C47086">
              <w:rPr>
                <w:b/>
                <w:color w:val="0070C0"/>
                <w:u w:val="single"/>
                <w:vertAlign w:val="subscript"/>
                <w:lang w:val="en-US" w:eastAsia="ko-KR"/>
              </w:rPr>
              <w:t>link</w:t>
            </w:r>
            <w:r>
              <w:rPr>
                <w:b/>
                <w:color w:val="0070C0"/>
                <w:u w:val="single"/>
                <w:vertAlign w:val="subscript"/>
                <w:lang w:val="en-US" w:eastAsia="ko-KR"/>
              </w:rPr>
              <w:t xml:space="preserve"> </w:t>
            </w:r>
            <w:r>
              <w:rPr>
                <w:rFonts w:eastAsiaTheme="minorEastAsia"/>
                <w:color w:val="0070C0"/>
                <w:lang w:val="en-US" w:eastAsia="zh-CN"/>
              </w:rPr>
              <w:t>method</w:t>
            </w:r>
          </w:p>
        </w:tc>
      </w:tr>
      <w:tr w:rsidR="00CC1C38" w:rsidRPr="00C47086" w14:paraId="2E723E78" w14:textId="77777777" w:rsidTr="007F4561">
        <w:tc>
          <w:tcPr>
            <w:tcW w:w="1279" w:type="dxa"/>
            <w:vMerge/>
          </w:tcPr>
          <w:p w14:paraId="3C8683D5" w14:textId="77777777" w:rsidR="00CC1C38" w:rsidRPr="00C47086" w:rsidRDefault="00CC1C38" w:rsidP="007F4561">
            <w:pPr>
              <w:spacing w:after="120"/>
              <w:rPr>
                <w:rFonts w:eastAsiaTheme="minorEastAsia"/>
                <w:color w:val="0070C0"/>
                <w:lang w:val="en-US" w:eastAsia="zh-CN"/>
              </w:rPr>
            </w:pPr>
          </w:p>
        </w:tc>
        <w:tc>
          <w:tcPr>
            <w:tcW w:w="8173" w:type="dxa"/>
          </w:tcPr>
          <w:p w14:paraId="7577B893" w14:textId="77777777" w:rsidR="00CC1C38" w:rsidRDefault="00CC1C38" w:rsidP="007F4561">
            <w:pPr>
              <w:spacing w:after="120"/>
              <w:rPr>
                <w:rFonts w:eastAsiaTheme="minorEastAsia"/>
                <w:color w:val="0070C0"/>
                <w:lang w:val="en-US" w:eastAsia="zh-CN"/>
              </w:rPr>
            </w:pPr>
            <w:r>
              <w:rPr>
                <w:rFonts w:eastAsiaTheme="minorEastAsia"/>
                <w:color w:val="0070C0"/>
                <w:lang w:val="en-US" w:eastAsia="zh-CN"/>
              </w:rPr>
              <w:t>R&amp;S</w:t>
            </w:r>
          </w:p>
          <w:p w14:paraId="0F7C4BBD" w14:textId="4D118D13" w:rsidR="00CC1C38" w:rsidRPr="00C47086" w:rsidRDefault="00CC1C38" w:rsidP="007F4561">
            <w:pPr>
              <w:spacing w:after="120"/>
              <w:rPr>
                <w:rFonts w:eastAsiaTheme="minorEastAsia"/>
                <w:color w:val="0070C0"/>
                <w:lang w:val="en-US" w:eastAsia="zh-CN"/>
              </w:rPr>
            </w:pPr>
            <w:r>
              <w:rPr>
                <w:rFonts w:eastAsiaTheme="minorEastAsia"/>
                <w:color w:val="0070C0"/>
                <w:lang w:val="en-US" w:eastAsia="zh-CN"/>
              </w:rPr>
              <w:t xml:space="preserve">Similar comments as above and Issue 5-1-4. We have doubts about extending this approach beyond TxD and/or UL MIMO cases. </w:t>
            </w:r>
          </w:p>
        </w:tc>
      </w:tr>
      <w:tr w:rsidR="00CC1C38" w:rsidRPr="00C47086" w14:paraId="7D2867E1" w14:textId="77777777" w:rsidTr="007F4561">
        <w:tc>
          <w:tcPr>
            <w:tcW w:w="1279" w:type="dxa"/>
            <w:vMerge/>
          </w:tcPr>
          <w:p w14:paraId="7EBD0B3C" w14:textId="77777777" w:rsidR="00CC1C38" w:rsidRPr="00C47086" w:rsidRDefault="00CC1C38" w:rsidP="007F4561">
            <w:pPr>
              <w:spacing w:after="120"/>
              <w:rPr>
                <w:rFonts w:eastAsiaTheme="minorEastAsia"/>
                <w:color w:val="0070C0"/>
                <w:lang w:val="en-US" w:eastAsia="zh-CN"/>
              </w:rPr>
            </w:pPr>
          </w:p>
        </w:tc>
        <w:tc>
          <w:tcPr>
            <w:tcW w:w="8173" w:type="dxa"/>
          </w:tcPr>
          <w:p w14:paraId="3564F56F" w14:textId="4334B367" w:rsidR="00CC1C38" w:rsidRPr="00C47086" w:rsidRDefault="00CC1C38" w:rsidP="007F4561">
            <w:pPr>
              <w:spacing w:after="120"/>
              <w:rPr>
                <w:rFonts w:eastAsiaTheme="minorEastAsia"/>
                <w:color w:val="0070C0"/>
                <w:lang w:val="en-US" w:eastAsia="zh-CN"/>
              </w:rPr>
            </w:pPr>
            <w:r>
              <w:rPr>
                <w:rFonts w:eastAsiaTheme="minorEastAsia"/>
                <w:color w:val="0070C0"/>
                <w:lang w:val="en-US" w:eastAsia="zh-CN"/>
              </w:rPr>
              <w:t>vivo: thanks to Samsung. We would like to working with Samsung on the EIRP test procedure.</w:t>
            </w:r>
          </w:p>
        </w:tc>
      </w:tr>
      <w:tr w:rsidR="00CC1C38" w:rsidRPr="00C47086" w14:paraId="697513DD" w14:textId="77777777" w:rsidTr="007F4561">
        <w:tc>
          <w:tcPr>
            <w:tcW w:w="1279" w:type="dxa"/>
            <w:vMerge/>
          </w:tcPr>
          <w:p w14:paraId="62BB4393" w14:textId="77777777" w:rsidR="00CC1C38" w:rsidRPr="00C47086" w:rsidRDefault="00CC1C38" w:rsidP="007F4561">
            <w:pPr>
              <w:spacing w:after="120"/>
              <w:rPr>
                <w:rFonts w:eastAsiaTheme="minorEastAsia"/>
                <w:color w:val="0070C0"/>
                <w:lang w:val="en-US" w:eastAsia="zh-CN"/>
              </w:rPr>
            </w:pPr>
          </w:p>
        </w:tc>
        <w:tc>
          <w:tcPr>
            <w:tcW w:w="8173" w:type="dxa"/>
          </w:tcPr>
          <w:p w14:paraId="4F924726" w14:textId="77777777" w:rsidR="00CC1C38" w:rsidRPr="000D28EE" w:rsidRDefault="00CC1C38" w:rsidP="000D28EE">
            <w:pPr>
              <w:spacing w:after="120"/>
              <w:rPr>
                <w:rFonts w:eastAsiaTheme="minorEastAsia"/>
                <w:color w:val="0070C0"/>
                <w:lang w:val="en-US" w:eastAsia="zh-CN"/>
              </w:rPr>
            </w:pPr>
            <w:r w:rsidRPr="000D28EE">
              <w:rPr>
                <w:rFonts w:eastAsiaTheme="minorEastAsia"/>
                <w:color w:val="0070C0"/>
                <w:lang w:val="en-US" w:eastAsia="zh-CN"/>
              </w:rPr>
              <w:t>Anritsu:</w:t>
            </w:r>
          </w:p>
          <w:p w14:paraId="451C4AF9" w14:textId="39C06F72" w:rsidR="00CC1C38" w:rsidRPr="00C47086" w:rsidRDefault="00CC1C38" w:rsidP="000D28EE">
            <w:pPr>
              <w:spacing w:after="120"/>
              <w:rPr>
                <w:rFonts w:eastAsiaTheme="minorEastAsia"/>
                <w:color w:val="0070C0"/>
                <w:lang w:val="en-US" w:eastAsia="zh-CN"/>
              </w:rPr>
            </w:pPr>
            <w:r w:rsidRPr="000D28EE">
              <w:rPr>
                <w:rFonts w:eastAsiaTheme="minorEastAsia"/>
                <w:color w:val="0070C0"/>
                <w:lang w:val="en-US" w:eastAsia="zh-CN"/>
              </w:rPr>
              <w:t>We strongly agree with proposals 1, 2 and the principle of proposal 3.</w:t>
            </w:r>
          </w:p>
        </w:tc>
      </w:tr>
      <w:tr w:rsidR="00CC1C38" w:rsidRPr="00C47086" w14:paraId="2BC08CEB" w14:textId="77777777" w:rsidTr="007F4561">
        <w:tc>
          <w:tcPr>
            <w:tcW w:w="1279" w:type="dxa"/>
            <w:vMerge/>
          </w:tcPr>
          <w:p w14:paraId="56D17D90" w14:textId="77777777" w:rsidR="00CC1C38" w:rsidRPr="00C47086" w:rsidRDefault="00CC1C38" w:rsidP="007F4561">
            <w:pPr>
              <w:spacing w:after="120"/>
              <w:rPr>
                <w:rFonts w:eastAsiaTheme="minorEastAsia"/>
                <w:color w:val="0070C0"/>
                <w:lang w:val="en-US" w:eastAsia="zh-CN"/>
              </w:rPr>
            </w:pPr>
          </w:p>
        </w:tc>
        <w:tc>
          <w:tcPr>
            <w:tcW w:w="8173" w:type="dxa"/>
          </w:tcPr>
          <w:p w14:paraId="3DCAE504" w14:textId="1BCE8F74" w:rsidR="00CC1C38" w:rsidRPr="00C47086" w:rsidRDefault="00CC1C38" w:rsidP="007F4561">
            <w:pPr>
              <w:spacing w:after="120"/>
              <w:rPr>
                <w:rFonts w:eastAsiaTheme="minorEastAsia"/>
                <w:color w:val="0070C0"/>
                <w:lang w:val="en-US" w:eastAsia="zh-CN"/>
              </w:rPr>
            </w:pPr>
            <w:r>
              <w:rPr>
                <w:rFonts w:eastAsiaTheme="minorEastAsia"/>
                <w:color w:val="0070C0"/>
                <w:lang w:val="en-US" w:eastAsia="zh-CN"/>
              </w:rPr>
              <w:t>Keysight: could it be clarified whether this is an optional procedure or whether it is proposed to make single Pol</w:t>
            </w:r>
            <w:r w:rsidRPr="00E45BC8">
              <w:rPr>
                <w:rFonts w:eastAsiaTheme="minorEastAsia"/>
                <w:color w:val="0070C0"/>
                <w:vertAlign w:val="subscript"/>
                <w:lang w:val="en-US" w:eastAsia="zh-CN"/>
              </w:rPr>
              <w:t>Link</w:t>
            </w:r>
            <w:r>
              <w:rPr>
                <w:rFonts w:eastAsiaTheme="minorEastAsia"/>
                <w:color w:val="0070C0"/>
                <w:lang w:val="en-US" w:eastAsia="zh-CN"/>
              </w:rPr>
              <w:t xml:space="preserve"> measurement mandatory? </w:t>
            </w:r>
          </w:p>
        </w:tc>
      </w:tr>
      <w:tr w:rsidR="00CC1C38" w:rsidRPr="00C47086" w14:paraId="1557C5CA" w14:textId="77777777" w:rsidTr="007F4561">
        <w:tc>
          <w:tcPr>
            <w:tcW w:w="1279" w:type="dxa"/>
            <w:vMerge/>
          </w:tcPr>
          <w:p w14:paraId="6F34501B" w14:textId="77777777" w:rsidR="00CC1C38" w:rsidRPr="00C47086" w:rsidRDefault="00CC1C38" w:rsidP="007F4561">
            <w:pPr>
              <w:spacing w:after="120"/>
              <w:rPr>
                <w:rFonts w:eastAsiaTheme="minorEastAsia"/>
                <w:color w:val="0070C0"/>
                <w:lang w:val="en-US" w:eastAsia="zh-CN"/>
              </w:rPr>
            </w:pPr>
          </w:p>
        </w:tc>
        <w:tc>
          <w:tcPr>
            <w:tcW w:w="8173" w:type="dxa"/>
          </w:tcPr>
          <w:p w14:paraId="44F20FDF" w14:textId="634B9FD0" w:rsidR="00CC1C38" w:rsidRDefault="00CC1C38" w:rsidP="007F4561">
            <w:pPr>
              <w:spacing w:after="120"/>
              <w:rPr>
                <w:rFonts w:eastAsiaTheme="minorEastAsia"/>
                <w:color w:val="0070C0"/>
                <w:lang w:val="en-US" w:eastAsia="zh-CN"/>
              </w:rPr>
            </w:pPr>
            <w:r>
              <w:rPr>
                <w:rFonts w:eastAsiaTheme="minorEastAsia"/>
                <w:color w:val="0070C0"/>
                <w:lang w:val="en-US" w:eastAsia="zh-CN"/>
              </w:rPr>
              <w:t>Apple: we agree with Keysight; the single pol_link procedure should be explicitly captured as an optional procedure triggered by an optional UE delcaration.</w:t>
            </w:r>
          </w:p>
        </w:tc>
      </w:tr>
      <w:tr w:rsidR="00CC1C38" w:rsidRPr="00C47086" w14:paraId="0C142667" w14:textId="77777777" w:rsidTr="007F4561">
        <w:tc>
          <w:tcPr>
            <w:tcW w:w="1279" w:type="dxa"/>
            <w:vMerge/>
          </w:tcPr>
          <w:p w14:paraId="13A4C71E" w14:textId="77777777" w:rsidR="00CC1C38" w:rsidRPr="00C47086" w:rsidRDefault="00CC1C38" w:rsidP="007F4561">
            <w:pPr>
              <w:spacing w:after="120"/>
              <w:rPr>
                <w:rFonts w:eastAsiaTheme="minorEastAsia"/>
                <w:color w:val="0070C0"/>
                <w:lang w:val="en-US" w:eastAsia="zh-CN"/>
              </w:rPr>
            </w:pPr>
          </w:p>
        </w:tc>
        <w:tc>
          <w:tcPr>
            <w:tcW w:w="8173" w:type="dxa"/>
          </w:tcPr>
          <w:p w14:paraId="33778ACA" w14:textId="7C11E7AD" w:rsidR="00CC1C38" w:rsidRDefault="00CC1C38" w:rsidP="007F4561">
            <w:pPr>
              <w:spacing w:after="120"/>
              <w:rPr>
                <w:rFonts w:eastAsiaTheme="minorEastAsia"/>
                <w:color w:val="0070C0"/>
                <w:lang w:val="en-US" w:eastAsia="zh-CN"/>
              </w:rPr>
            </w:pPr>
            <w:r w:rsidRPr="0074767F">
              <w:rPr>
                <w:rFonts w:eastAsiaTheme="minorEastAsia"/>
                <w:color w:val="0070C0"/>
                <w:lang w:val="en-US" w:eastAsia="zh-CN"/>
              </w:rPr>
              <w:t>Huawei: agree with Keysight and Apple. According to the</w:t>
            </w:r>
            <w:r w:rsidRPr="0074767F">
              <w:t xml:space="preserve"> </w:t>
            </w:r>
            <w:r w:rsidRPr="0074767F">
              <w:rPr>
                <w:rFonts w:eastAsiaTheme="minorEastAsia"/>
                <w:color w:val="0070C0"/>
                <w:lang w:val="en-US" w:eastAsia="zh-CN"/>
              </w:rPr>
              <w:t>last agreed WF R4-2106127, single Pollink method is an optional option, depending on UE declaration.</w:t>
            </w:r>
            <w:r>
              <w:rPr>
                <w:rFonts w:eastAsiaTheme="minorEastAsia"/>
                <w:color w:val="0070C0"/>
                <w:lang w:val="en-US" w:eastAsia="zh-CN"/>
              </w:rPr>
              <w:t xml:space="preserve"> TP need to be revised on UE not supporting single polarization measurement, procedure should not be changed.</w:t>
            </w:r>
          </w:p>
        </w:tc>
      </w:tr>
    </w:tbl>
    <w:p w14:paraId="49AEC5D4" w14:textId="77777777" w:rsidR="009D384D" w:rsidRPr="00C47086" w:rsidRDefault="009D384D" w:rsidP="009D384D">
      <w:pPr>
        <w:pStyle w:val="Heading2"/>
        <w:rPr>
          <w:lang w:val="en-US"/>
        </w:rPr>
      </w:pPr>
      <w:r w:rsidRPr="00C47086">
        <w:rPr>
          <w:lang w:val="en-US"/>
        </w:rPr>
        <w:t xml:space="preserve">Summary for 1st round </w:t>
      </w:r>
    </w:p>
    <w:p w14:paraId="79B11180" w14:textId="2DFDDF62" w:rsidR="009D384D" w:rsidRPr="00F05122"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372"/>
        <w:gridCol w:w="8259"/>
      </w:tblGrid>
      <w:tr w:rsidR="009D384D" w:rsidRPr="00C47086" w14:paraId="64764A28" w14:textId="77777777" w:rsidTr="00283F5C">
        <w:tc>
          <w:tcPr>
            <w:tcW w:w="1372" w:type="dxa"/>
          </w:tcPr>
          <w:p w14:paraId="18F947C6" w14:textId="233DE136" w:rsidR="009D384D" w:rsidRPr="00C47086" w:rsidRDefault="00631640"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259" w:type="dxa"/>
          </w:tcPr>
          <w:p w14:paraId="2E433C8A"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9D384D" w:rsidRPr="00C47086" w14:paraId="047C51C9" w14:textId="77777777" w:rsidTr="00283F5C">
        <w:tc>
          <w:tcPr>
            <w:tcW w:w="1372" w:type="dxa"/>
          </w:tcPr>
          <w:p w14:paraId="722626A6" w14:textId="60E2D4F6" w:rsidR="00600B58" w:rsidRPr="00C47086" w:rsidRDefault="00600B58" w:rsidP="00600B58">
            <w:pPr>
              <w:rPr>
                <w:b/>
                <w:color w:val="0070C0"/>
                <w:u w:val="single"/>
                <w:lang w:val="en-US" w:eastAsia="ko-KR"/>
              </w:rPr>
            </w:pPr>
            <w:r w:rsidRPr="00C47086">
              <w:rPr>
                <w:b/>
                <w:color w:val="0070C0"/>
                <w:u w:val="single"/>
                <w:lang w:val="en-US" w:eastAsia="ko-KR"/>
              </w:rPr>
              <w:t>Issue 5-1-1: New measurement grid</w:t>
            </w:r>
          </w:p>
          <w:p w14:paraId="2907BA13" w14:textId="01AD586E" w:rsidR="009D384D" w:rsidRPr="00C47086" w:rsidRDefault="009D384D" w:rsidP="0033483B">
            <w:pPr>
              <w:rPr>
                <w:rFonts w:eastAsiaTheme="minorEastAsia"/>
                <w:color w:val="0070C0"/>
                <w:lang w:val="en-US" w:eastAsia="zh-CN"/>
              </w:rPr>
            </w:pPr>
          </w:p>
        </w:tc>
        <w:tc>
          <w:tcPr>
            <w:tcW w:w="8259" w:type="dxa"/>
          </w:tcPr>
          <w:p w14:paraId="401BEF91" w14:textId="0623F5C0" w:rsidR="0098649D" w:rsidRPr="00C47086" w:rsidRDefault="0098649D" w:rsidP="0098649D">
            <w:pPr>
              <w:rPr>
                <w:rFonts w:eastAsiaTheme="minorEastAsia"/>
                <w:i/>
                <w:color w:val="0070C0"/>
                <w:lang w:val="en-US" w:eastAsia="zh-CN"/>
              </w:rPr>
            </w:pPr>
            <w:r w:rsidRPr="00C47086">
              <w:rPr>
                <w:rFonts w:eastAsiaTheme="minorEastAsia"/>
                <w:i/>
                <w:color w:val="0070C0"/>
                <w:lang w:val="en-US" w:eastAsia="zh-CN"/>
              </w:rPr>
              <w:t>Candidate options:</w:t>
            </w:r>
          </w:p>
          <w:p w14:paraId="0ED3D3DB" w14:textId="2B7C75EB" w:rsidR="001D64AC" w:rsidRDefault="001D64AC" w:rsidP="001D64AC">
            <w:pPr>
              <w:pStyle w:val="B1"/>
              <w:rPr>
                <w:lang w:val="en-US"/>
              </w:rPr>
            </w:pPr>
            <w:r>
              <w:rPr>
                <w:lang w:val="en-US"/>
              </w:rPr>
              <w:t>-</w:t>
            </w:r>
            <w:r>
              <w:rPr>
                <w:lang w:val="en-US"/>
              </w:rPr>
              <w:tab/>
              <w:t>Alt 5-1-1-1: Capture the agreed new measurement grid into TR38.884</w:t>
            </w:r>
            <w:r w:rsidR="009B67BF">
              <w:rPr>
                <w:lang w:val="en-US"/>
              </w:rPr>
              <w:br/>
              <w:t>supported by Keysight, R&amp;S, Apple (3)</w:t>
            </w:r>
          </w:p>
          <w:p w14:paraId="24BA3A48" w14:textId="21FE6A8D" w:rsidR="00B04696" w:rsidRPr="00C47086" w:rsidRDefault="001D64AC" w:rsidP="001D64AC">
            <w:pPr>
              <w:pStyle w:val="B1"/>
              <w:rPr>
                <w:lang w:val="en-US"/>
              </w:rPr>
            </w:pPr>
            <w:r w:rsidRPr="00C47086">
              <w:rPr>
                <w:lang w:val="en-US"/>
              </w:rPr>
              <w:t>-</w:t>
            </w:r>
            <w:r w:rsidRPr="00C47086">
              <w:rPr>
                <w:lang w:val="en-US"/>
              </w:rPr>
              <w:tab/>
            </w:r>
            <w:r>
              <w:rPr>
                <w:lang w:val="en-US"/>
              </w:rPr>
              <w:t>Alt 5-1-1-2</w:t>
            </w:r>
            <w:r w:rsidRPr="00C47086">
              <w:rPr>
                <w:lang w:val="en-US"/>
              </w:rPr>
              <w:t xml:space="preserve">: </w:t>
            </w:r>
            <w:r>
              <w:rPr>
                <w:lang w:val="en-US"/>
              </w:rPr>
              <w:t>C</w:t>
            </w:r>
            <w:r w:rsidRPr="00F47674">
              <w:rPr>
                <w:lang w:val="en-US"/>
              </w:rPr>
              <w:t xml:space="preserve">apture the </w:t>
            </w:r>
            <w:r>
              <w:rPr>
                <w:lang w:val="en-US"/>
              </w:rPr>
              <w:t>agreed</w:t>
            </w:r>
            <w:r w:rsidRPr="00F47674">
              <w:rPr>
                <w:lang w:val="en-US"/>
              </w:rPr>
              <w:t xml:space="preserve"> new measurement grid into TR38.884 </w:t>
            </w:r>
            <w:r>
              <w:rPr>
                <w:lang w:val="en-US"/>
              </w:rPr>
              <w:t>and also</w:t>
            </w:r>
            <w:r w:rsidRPr="00F47674">
              <w:rPr>
                <w:lang w:val="en-US"/>
              </w:rPr>
              <w:t xml:space="preserve"> update new measurement grid for beam peak search/spherical coverage/TRP to RAN5 via LS with the PC3 default information included as well, i.e., “by default, 4x2-based measurement grids can be adopted for FR2 PC3 test cases.”</w:t>
            </w:r>
            <w:r w:rsidR="009B67BF">
              <w:rPr>
                <w:lang w:val="en-US"/>
              </w:rPr>
              <w:br/>
              <w:t>supported by MediaTek, Samsung, Anritsu, CAICT, Huawei (5)</w:t>
            </w:r>
          </w:p>
          <w:p w14:paraId="287A20B4" w14:textId="2F340ADF"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7A91D278" w14:textId="76EF8062" w:rsidR="00D013AC" w:rsidRPr="00B75966" w:rsidRDefault="009B67BF" w:rsidP="00B75966">
            <w:pPr>
              <w:pStyle w:val="B1"/>
              <w:rPr>
                <w:lang w:val="en-US"/>
              </w:rPr>
            </w:pPr>
            <w:r>
              <w:rPr>
                <w:lang w:val="en-US"/>
              </w:rPr>
              <w:t>None</w:t>
            </w:r>
          </w:p>
          <w:p w14:paraId="7A300BF2"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009D6A5" w14:textId="76E35C72" w:rsidR="00D013AC" w:rsidRPr="00B75966" w:rsidRDefault="009B67BF" w:rsidP="00B75966">
            <w:pPr>
              <w:pStyle w:val="B1"/>
              <w:rPr>
                <w:lang w:val="en-US"/>
              </w:rPr>
            </w:pPr>
            <w:r>
              <w:rPr>
                <w:lang w:val="en-US"/>
              </w:rPr>
              <w:lastRenderedPageBreak/>
              <w:t>Further discussion is recommended in the second round</w:t>
            </w:r>
          </w:p>
        </w:tc>
      </w:tr>
      <w:tr w:rsidR="00283F5C" w:rsidRPr="00C47086" w14:paraId="3F4B9DAF" w14:textId="77777777" w:rsidTr="00283F5C">
        <w:tc>
          <w:tcPr>
            <w:tcW w:w="1372" w:type="dxa"/>
          </w:tcPr>
          <w:p w14:paraId="4ECB219A" w14:textId="3153A863" w:rsidR="00283F5C" w:rsidRPr="00C47086" w:rsidRDefault="00283F5C" w:rsidP="00283F5C">
            <w:pPr>
              <w:rPr>
                <w:rFonts w:eastAsiaTheme="minorEastAsia"/>
                <w:b/>
                <w:bCs/>
                <w:color w:val="0070C0"/>
                <w:lang w:val="en-US" w:eastAsia="zh-CN"/>
              </w:rPr>
            </w:pPr>
            <w:r w:rsidRPr="00C47086">
              <w:rPr>
                <w:b/>
                <w:color w:val="0070C0"/>
                <w:u w:val="single"/>
                <w:lang w:val="en-US" w:eastAsia="ko-KR"/>
              </w:rPr>
              <w:lastRenderedPageBreak/>
              <w:t>Issue 5-1-2: RSRP(B) based RX beam peak search</w:t>
            </w:r>
          </w:p>
        </w:tc>
        <w:tc>
          <w:tcPr>
            <w:tcW w:w="8259" w:type="dxa"/>
          </w:tcPr>
          <w:p w14:paraId="5EE62D3A"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Candidate options:</w:t>
            </w:r>
          </w:p>
          <w:p w14:paraId="13BC575B" w14:textId="77777777" w:rsidR="001D64AC" w:rsidRPr="00C47086" w:rsidRDefault="001D64AC" w:rsidP="001D64AC">
            <w:pPr>
              <w:pStyle w:val="B1"/>
              <w:rPr>
                <w:lang w:val="en-US"/>
              </w:rPr>
            </w:pPr>
            <w:r w:rsidRPr="00C47086">
              <w:rPr>
                <w:lang w:val="en-US"/>
              </w:rPr>
              <w:t>-</w:t>
            </w:r>
            <w:r w:rsidRPr="00C47086">
              <w:rPr>
                <w:lang w:val="en-US"/>
              </w:rPr>
              <w:tab/>
              <w:t xml:space="preserve">Alt 5-1-2-1: </w:t>
            </w:r>
            <w:r w:rsidRPr="00632CBA">
              <w:rPr>
                <w:lang w:val="en-US"/>
              </w:rPr>
              <w:t xml:space="preserve">Adopt the </w:t>
            </w:r>
            <w:r>
              <w:rPr>
                <w:lang w:val="en-US"/>
              </w:rPr>
              <w:t xml:space="preserve">RSRP based </w:t>
            </w:r>
            <w:r w:rsidRPr="00632CBA">
              <w:rPr>
                <w:lang w:val="en-US"/>
              </w:rPr>
              <w:t>test</w:t>
            </w:r>
            <w:r>
              <w:rPr>
                <w:lang w:val="en-US"/>
              </w:rPr>
              <w:t xml:space="preserve"> procedure described in [</w:t>
            </w:r>
            <w:r w:rsidRPr="00632CBA">
              <w:rPr>
                <w:lang w:val="en-US"/>
              </w:rPr>
              <w:t>R4-2109667</w:t>
            </w:r>
            <w:r>
              <w:rPr>
                <w:lang w:val="en-US"/>
              </w:rPr>
              <w:t>, vivo]</w:t>
            </w:r>
          </w:p>
          <w:p w14:paraId="3F61FE82" w14:textId="3B6FEA1E" w:rsidR="00283F5C" w:rsidRPr="00C47086" w:rsidRDefault="001D64AC" w:rsidP="001D64AC">
            <w:pPr>
              <w:pStyle w:val="B1"/>
              <w:rPr>
                <w:lang w:val="en-US"/>
              </w:rPr>
            </w:pPr>
            <w:r w:rsidRPr="00C47086">
              <w:rPr>
                <w:lang w:val="en-US"/>
              </w:rPr>
              <w:t>-</w:t>
            </w:r>
            <w:r w:rsidRPr="00C47086">
              <w:rPr>
                <w:lang w:val="en-US"/>
              </w:rPr>
              <w:tab/>
              <w:t xml:space="preserve">Alt 5-1-2-2: </w:t>
            </w:r>
            <w:r w:rsidRPr="00273CE7">
              <w:rPr>
                <w:lang w:val="en-US"/>
              </w:rPr>
              <w:t>Reuse test procedure of Rx beam peak search based on RSRPB for demodulation and CSI testing</w:t>
            </w:r>
          </w:p>
          <w:p w14:paraId="2D6DA568"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Tentative agreements:</w:t>
            </w:r>
          </w:p>
          <w:p w14:paraId="626F5B00" w14:textId="0267959E" w:rsidR="00283F5C" w:rsidRPr="00B75966" w:rsidRDefault="00157BEE" w:rsidP="00283F5C">
            <w:pPr>
              <w:pStyle w:val="B1"/>
              <w:rPr>
                <w:lang w:val="en-US"/>
              </w:rPr>
            </w:pPr>
            <w:r>
              <w:rPr>
                <w:lang w:val="en-US"/>
              </w:rPr>
              <w:t>-</w:t>
            </w:r>
            <w:r>
              <w:rPr>
                <w:lang w:val="en-US"/>
              </w:rPr>
              <w:tab/>
              <w:t xml:space="preserve">Keep both RSRP and RSRPB </w:t>
            </w:r>
            <w:r w:rsidR="006075D8">
              <w:rPr>
                <w:lang w:val="en-US"/>
              </w:rPr>
              <w:t>approaches</w:t>
            </w:r>
          </w:p>
          <w:p w14:paraId="6502EF22"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1D4E46A" w14:textId="32FF1A07" w:rsidR="00283F5C" w:rsidRPr="009C6631" w:rsidRDefault="00157BEE" w:rsidP="009C6631">
            <w:pPr>
              <w:pStyle w:val="B1"/>
              <w:rPr>
                <w:lang w:val="en-US"/>
              </w:rPr>
            </w:pPr>
            <w:r>
              <w:rPr>
                <w:lang w:val="en-US"/>
              </w:rPr>
              <w:t>-</w:t>
            </w:r>
            <w:r>
              <w:rPr>
                <w:lang w:val="en-US"/>
              </w:rPr>
              <w:tab/>
              <w:t xml:space="preserve">It is recommended to focus on stabilizing the TP and </w:t>
            </w:r>
            <w:r w:rsidR="006075D8">
              <w:rPr>
                <w:lang w:val="en-US"/>
              </w:rPr>
              <w:t>to take company comments into account</w:t>
            </w:r>
            <w:r>
              <w:rPr>
                <w:lang w:val="en-US"/>
              </w:rPr>
              <w:t xml:space="preserve"> </w:t>
            </w:r>
          </w:p>
        </w:tc>
      </w:tr>
      <w:tr w:rsidR="00283F5C" w:rsidRPr="00C47086" w14:paraId="00F0387E" w14:textId="77777777" w:rsidTr="00283F5C">
        <w:tc>
          <w:tcPr>
            <w:tcW w:w="1372" w:type="dxa"/>
          </w:tcPr>
          <w:p w14:paraId="0BD7596F" w14:textId="12B464E8" w:rsidR="00283F5C" w:rsidRPr="00C47086" w:rsidRDefault="00283F5C" w:rsidP="00283F5C">
            <w:pPr>
              <w:rPr>
                <w:rFonts w:eastAsiaTheme="minorEastAsia"/>
                <w:b/>
                <w:bCs/>
                <w:color w:val="0070C0"/>
                <w:lang w:val="en-US" w:eastAsia="zh-CN"/>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RSRP based RX beam peak search</w:t>
            </w:r>
            <w:r>
              <w:rPr>
                <w:b/>
                <w:color w:val="0070C0"/>
                <w:u w:val="single"/>
                <w:lang w:val="en-US" w:eastAsia="ko-KR"/>
              </w:rPr>
              <w:t xml:space="preserve"> uncertainty</w:t>
            </w:r>
          </w:p>
        </w:tc>
        <w:tc>
          <w:tcPr>
            <w:tcW w:w="8259" w:type="dxa"/>
          </w:tcPr>
          <w:p w14:paraId="5B5A1489"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Candidate options:</w:t>
            </w:r>
          </w:p>
          <w:p w14:paraId="0DF14D1A" w14:textId="77777777" w:rsidR="001D64AC" w:rsidRPr="00C47086" w:rsidRDefault="001D64AC" w:rsidP="001D64AC">
            <w:pPr>
              <w:pStyle w:val="B1"/>
              <w:rPr>
                <w:lang w:val="en-US"/>
              </w:rPr>
            </w:pPr>
            <w:r w:rsidRPr="00C47086">
              <w:rPr>
                <w:lang w:val="en-US"/>
              </w:rPr>
              <w:t>-</w:t>
            </w:r>
            <w:r w:rsidRPr="00C47086">
              <w:rPr>
                <w:lang w:val="en-US"/>
              </w:rPr>
              <w:tab/>
              <w:t>Alt 5-1-</w:t>
            </w:r>
            <w:r>
              <w:rPr>
                <w:lang w:val="en-US"/>
              </w:rPr>
              <w:t>3</w:t>
            </w:r>
            <w:r w:rsidRPr="00C47086">
              <w:rPr>
                <w:lang w:val="en-US"/>
              </w:rPr>
              <w:t xml:space="preserve">-1: </w:t>
            </w:r>
            <w:r w:rsidRPr="00345923">
              <w:rPr>
                <w:lang w:val="en-US"/>
              </w:rPr>
              <w:t>An additional MU element named as “RSRP accuracy” should be added into EIS MU assessment table</w:t>
            </w:r>
            <w:r>
              <w:rPr>
                <w:lang w:val="en-US"/>
              </w:rPr>
              <w:t xml:space="preserve"> and defined assuming SNR&gt;17 dB conditions</w:t>
            </w:r>
          </w:p>
          <w:p w14:paraId="29D2AE14" w14:textId="7D279F68" w:rsidR="00283F5C" w:rsidRPr="00C47086" w:rsidRDefault="001D64AC" w:rsidP="001D64AC">
            <w:pPr>
              <w:pStyle w:val="B1"/>
              <w:rPr>
                <w:lang w:val="en-US"/>
              </w:rPr>
            </w:pPr>
            <w:r w:rsidRPr="00C47086">
              <w:rPr>
                <w:lang w:val="en-US"/>
              </w:rPr>
              <w:t>-</w:t>
            </w:r>
            <w:r w:rsidRPr="00C47086">
              <w:rPr>
                <w:lang w:val="en-US"/>
              </w:rPr>
              <w:tab/>
              <w:t>Alt 5-1-</w:t>
            </w:r>
            <w:r>
              <w:rPr>
                <w:lang w:val="en-US"/>
              </w:rPr>
              <w:t>3</w:t>
            </w:r>
            <w:r w:rsidRPr="00C47086">
              <w:rPr>
                <w:lang w:val="en-US"/>
              </w:rPr>
              <w:t xml:space="preserve">-2: </w:t>
            </w:r>
            <w:r w:rsidRPr="00F47674">
              <w:rPr>
                <w:lang w:val="en-US"/>
              </w:rPr>
              <w:t>For the RX beam peak search test case, adopt RSRP based beam peak search and RSRP&amp;EIS based beam peak search is not necessary. RAN4 needs to specify proper SNR side condition and additional MU is not needed</w:t>
            </w:r>
          </w:p>
          <w:p w14:paraId="126D031F"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Tentative agreements:</w:t>
            </w:r>
          </w:p>
          <w:p w14:paraId="7B1D652B" w14:textId="782EC8DA" w:rsidR="00283F5C" w:rsidRPr="00B75966" w:rsidRDefault="003C4BD2" w:rsidP="00283F5C">
            <w:pPr>
              <w:pStyle w:val="B1"/>
              <w:rPr>
                <w:lang w:val="en-US"/>
              </w:rPr>
            </w:pPr>
            <w:r w:rsidRPr="00C47086">
              <w:rPr>
                <w:lang w:val="en-US"/>
              </w:rPr>
              <w:t>-</w:t>
            </w:r>
            <w:r w:rsidRPr="00C47086">
              <w:rPr>
                <w:lang w:val="en-US"/>
              </w:rPr>
              <w:tab/>
              <w:t>Alt 5-1-</w:t>
            </w:r>
            <w:r>
              <w:rPr>
                <w:lang w:val="en-US"/>
              </w:rPr>
              <w:t>3</w:t>
            </w:r>
            <w:r w:rsidRPr="00C47086">
              <w:rPr>
                <w:lang w:val="en-US"/>
              </w:rPr>
              <w:t xml:space="preserve">-2: </w:t>
            </w:r>
            <w:r w:rsidRPr="00F47674">
              <w:rPr>
                <w:lang w:val="en-US"/>
              </w:rPr>
              <w:t>For the RX beam peak search test case, adopt RSRP based beam peak search and RSRP&amp;EIS based beam peak search is not necessary. RAN4 needs to specify proper SNR side condition and additional MU is not needed</w:t>
            </w:r>
          </w:p>
          <w:p w14:paraId="31BF2991"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F8EB630" w14:textId="24E6E982" w:rsidR="00283F5C" w:rsidRPr="00B75966" w:rsidRDefault="003C4BD2" w:rsidP="00283F5C">
            <w:pPr>
              <w:pStyle w:val="B1"/>
              <w:rPr>
                <w:lang w:val="en-US"/>
              </w:rPr>
            </w:pPr>
            <w:r>
              <w:rPr>
                <w:lang w:val="en-US"/>
              </w:rPr>
              <w:t>None</w:t>
            </w:r>
          </w:p>
        </w:tc>
      </w:tr>
      <w:tr w:rsidR="00283F5C" w:rsidRPr="00C47086" w14:paraId="45257A8A" w14:textId="77777777" w:rsidTr="00283F5C">
        <w:tc>
          <w:tcPr>
            <w:tcW w:w="1372" w:type="dxa"/>
          </w:tcPr>
          <w:p w14:paraId="39F1D542" w14:textId="0B914968" w:rsidR="00283F5C" w:rsidRPr="00C47086" w:rsidRDefault="00283F5C" w:rsidP="00283F5C">
            <w:pPr>
              <w:rPr>
                <w:rFonts w:eastAsiaTheme="minorEastAsia"/>
                <w:b/>
                <w:bCs/>
                <w:color w:val="0070C0"/>
                <w:lang w:val="en-US" w:eastAsia="zh-CN"/>
              </w:rPr>
            </w:pPr>
            <w:r w:rsidRPr="00C47086">
              <w:rPr>
                <w:b/>
                <w:color w:val="0070C0"/>
                <w:u w:val="single"/>
                <w:lang w:val="en-US" w:eastAsia="ko-KR"/>
              </w:rPr>
              <w:t>Issue 5-1-</w:t>
            </w:r>
            <w:r>
              <w:rPr>
                <w:b/>
                <w:color w:val="0070C0"/>
                <w:u w:val="single"/>
                <w:lang w:val="en-US" w:eastAsia="ko-KR"/>
              </w:rPr>
              <w:t>4</w:t>
            </w:r>
            <w:r w:rsidRPr="00C47086">
              <w:rPr>
                <w:b/>
                <w:color w:val="0070C0"/>
                <w:u w:val="single"/>
                <w:lang w:val="en-US" w:eastAsia="ko-KR"/>
              </w:rPr>
              <w:t>: Single Pol</w:t>
            </w:r>
            <w:r w:rsidRPr="00C47086">
              <w:rPr>
                <w:b/>
                <w:color w:val="0070C0"/>
                <w:u w:val="single"/>
                <w:vertAlign w:val="subscript"/>
                <w:lang w:val="en-US" w:eastAsia="ko-KR"/>
              </w:rPr>
              <w:t>link</w:t>
            </w:r>
          </w:p>
        </w:tc>
        <w:tc>
          <w:tcPr>
            <w:tcW w:w="8259" w:type="dxa"/>
          </w:tcPr>
          <w:p w14:paraId="5EBBCFB6"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Candidate options:</w:t>
            </w:r>
          </w:p>
          <w:p w14:paraId="625B5868" w14:textId="77777777" w:rsidR="004228D3" w:rsidRDefault="001D64AC" w:rsidP="00283F5C">
            <w:pPr>
              <w:pStyle w:val="B1"/>
              <w:rPr>
                <w:lang w:val="en-US"/>
              </w:rPr>
            </w:pPr>
            <w:r w:rsidRPr="00C47086">
              <w:rPr>
                <w:lang w:val="en-US"/>
              </w:rPr>
              <w:t>-</w:t>
            </w:r>
            <w:r w:rsidRPr="00C47086">
              <w:rPr>
                <w:lang w:val="en-US"/>
              </w:rPr>
              <w:tab/>
            </w:r>
            <w:r>
              <w:rPr>
                <w:lang w:val="en-US"/>
              </w:rPr>
              <w:t xml:space="preserve">Proposal: </w:t>
            </w:r>
            <w:r w:rsidRPr="00F47674">
              <w:rPr>
                <w:lang w:val="en-US"/>
              </w:rPr>
              <w:t>finalize the single Pol</w:t>
            </w:r>
            <w:r w:rsidRPr="00F47674">
              <w:rPr>
                <w:vertAlign w:val="subscript"/>
                <w:lang w:val="en-US"/>
              </w:rPr>
              <w:t>link</w:t>
            </w:r>
            <w:r w:rsidRPr="00F47674">
              <w:rPr>
                <w:lang w:val="en-US"/>
              </w:rPr>
              <w:t xml:space="preserve"> method with a TP to general EIRP test procedure</w:t>
            </w:r>
            <w:r>
              <w:rPr>
                <w:lang w:val="en-US"/>
              </w:rPr>
              <w:t xml:space="preserve"> [TP is provided in </w:t>
            </w:r>
            <w:r w:rsidRPr="00F47674">
              <w:rPr>
                <w:lang w:val="en-US"/>
              </w:rPr>
              <w:t>R4-2109542</w:t>
            </w:r>
            <w:r>
              <w:rPr>
                <w:lang w:val="en-US"/>
              </w:rPr>
              <w:t>]</w:t>
            </w:r>
          </w:p>
          <w:p w14:paraId="5CE9CBF3" w14:textId="77777777" w:rsidR="004228D3" w:rsidRDefault="004228D3" w:rsidP="004228D3">
            <w:pPr>
              <w:pStyle w:val="B2"/>
              <w:rPr>
                <w:lang w:val="en-US"/>
              </w:rPr>
            </w:pPr>
            <w:r>
              <w:rPr>
                <w:lang w:val="en-US"/>
              </w:rPr>
              <w:t>-</w:t>
            </w:r>
            <w:r>
              <w:rPr>
                <w:lang w:val="en-US"/>
              </w:rPr>
              <w:tab/>
              <w:t>supported by Qualcomm, MediaTek, Samsung, vivo, Anritsu, CAICT, Sony, LG (8)</w:t>
            </w:r>
          </w:p>
          <w:p w14:paraId="661C6802" w14:textId="7B4BF9F3" w:rsidR="00283F5C" w:rsidRDefault="004228D3" w:rsidP="004228D3">
            <w:pPr>
              <w:pStyle w:val="B2"/>
              <w:rPr>
                <w:lang w:val="en-US"/>
              </w:rPr>
            </w:pPr>
            <w:r>
              <w:rPr>
                <w:lang w:val="en-US"/>
              </w:rPr>
              <w:t>-</w:t>
            </w:r>
            <w:r>
              <w:rPr>
                <w:lang w:val="en-US"/>
              </w:rPr>
              <w:tab/>
              <w:t xml:space="preserve">one company (R&amp;S) expressed </w:t>
            </w:r>
            <w:r w:rsidRPr="004228D3">
              <w:rPr>
                <w:lang w:val="en-US"/>
              </w:rPr>
              <w:t>doubts about potential issues / inconsistent results this change might introduce</w:t>
            </w:r>
          </w:p>
          <w:p w14:paraId="1D6A7972" w14:textId="7AD50F1A" w:rsidR="004228D3" w:rsidRPr="00C47086" w:rsidRDefault="004228D3" w:rsidP="009C6631">
            <w:pPr>
              <w:pStyle w:val="B2"/>
              <w:rPr>
                <w:lang w:val="en-US"/>
              </w:rPr>
            </w:pPr>
            <w:r>
              <w:rPr>
                <w:lang w:val="en-US"/>
              </w:rPr>
              <w:t>-</w:t>
            </w:r>
            <w:r>
              <w:rPr>
                <w:lang w:val="en-US"/>
              </w:rPr>
              <w:tab/>
              <w:t>one company (Keysight) asked whether we have any measurement data that confirms that Pol</w:t>
            </w:r>
            <w:r w:rsidRPr="004A18C2">
              <w:rPr>
                <w:vertAlign w:val="subscript"/>
                <w:lang w:val="en-US"/>
              </w:rPr>
              <w:t>Link</w:t>
            </w:r>
            <w:r>
              <w:rPr>
                <w:lang w:val="en-US"/>
              </w:rPr>
              <w:t>=</w:t>
            </w:r>
            <w:r w:rsidRPr="004A18C2">
              <w:rPr>
                <w:rFonts w:ascii="Symbol" w:hAnsi="Symbol"/>
                <w:lang w:val="en-US"/>
              </w:rPr>
              <w:t></w:t>
            </w:r>
            <w:r>
              <w:rPr>
                <w:lang w:val="en-US"/>
              </w:rPr>
              <w:t xml:space="preserve"> yields the same result as using both Pol</w:t>
            </w:r>
            <w:r w:rsidRPr="004A18C2">
              <w:rPr>
                <w:vertAlign w:val="subscript"/>
                <w:lang w:val="en-US"/>
              </w:rPr>
              <w:t>Link</w:t>
            </w:r>
          </w:p>
          <w:p w14:paraId="6ACF0E55"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Tentative agreements:</w:t>
            </w:r>
          </w:p>
          <w:p w14:paraId="2465CB84" w14:textId="359B9ADD" w:rsidR="00283F5C" w:rsidRPr="00B75966" w:rsidRDefault="004228D3" w:rsidP="00283F5C">
            <w:pPr>
              <w:pStyle w:val="B1"/>
              <w:rPr>
                <w:lang w:val="en-US"/>
              </w:rPr>
            </w:pPr>
            <w:r>
              <w:rPr>
                <w:lang w:val="en-US"/>
              </w:rPr>
              <w:t>-</w:t>
            </w:r>
            <w:r>
              <w:rPr>
                <w:lang w:val="en-US"/>
              </w:rPr>
              <w:tab/>
              <w:t>None</w:t>
            </w:r>
          </w:p>
          <w:p w14:paraId="703D4B83"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D8F1501" w14:textId="7F0AE95E" w:rsidR="00283F5C" w:rsidRPr="00B75966" w:rsidRDefault="004228D3" w:rsidP="00283F5C">
            <w:pPr>
              <w:pStyle w:val="B1"/>
              <w:rPr>
                <w:lang w:val="en-US"/>
              </w:rPr>
            </w:pPr>
            <w:r>
              <w:rPr>
                <w:lang w:val="en-US"/>
              </w:rPr>
              <w:t>It is recommended to have further discussion to resolve the issue as part of the TP drafting</w:t>
            </w:r>
          </w:p>
        </w:tc>
      </w:tr>
    </w:tbl>
    <w:p w14:paraId="10096AE9" w14:textId="77777777" w:rsidR="009D384D" w:rsidRPr="00C47086" w:rsidRDefault="009D384D" w:rsidP="009D384D">
      <w:pPr>
        <w:rPr>
          <w:i/>
          <w:color w:val="0070C0"/>
          <w:lang w:val="en-US" w:eastAsia="zh-CN"/>
        </w:rPr>
      </w:pPr>
    </w:p>
    <w:p w14:paraId="1236911B" w14:textId="70CF0FD5" w:rsidR="00104F29" w:rsidRPr="00104F29" w:rsidRDefault="009D384D" w:rsidP="00104F29">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38"/>
        <w:gridCol w:w="8393"/>
      </w:tblGrid>
      <w:tr w:rsidR="009D384D" w:rsidRPr="00C47086" w14:paraId="015F9AD1" w14:textId="77777777" w:rsidTr="00953FF1">
        <w:tc>
          <w:tcPr>
            <w:tcW w:w="1238" w:type="dxa"/>
          </w:tcPr>
          <w:p w14:paraId="2E728B2A" w14:textId="7EB3FC68"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CR/TP</w:t>
            </w:r>
            <w:r w:rsidR="00432E10" w:rsidRPr="00C47086">
              <w:rPr>
                <w:rFonts w:eastAsiaTheme="minorEastAsia"/>
                <w:b/>
                <w:bCs/>
                <w:color w:val="0070C0"/>
                <w:lang w:val="en-US" w:eastAsia="zh-CN"/>
              </w:rPr>
              <w:t xml:space="preserve">/LS </w:t>
            </w:r>
            <w:r w:rsidRPr="00C47086">
              <w:rPr>
                <w:rFonts w:eastAsiaTheme="minorEastAsia"/>
                <w:b/>
                <w:bCs/>
                <w:color w:val="0070C0"/>
                <w:lang w:val="en-US" w:eastAsia="zh-CN"/>
              </w:rPr>
              <w:t>number</w:t>
            </w:r>
          </w:p>
        </w:tc>
        <w:tc>
          <w:tcPr>
            <w:tcW w:w="8393" w:type="dxa"/>
          </w:tcPr>
          <w:p w14:paraId="7B5184C6"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C01B955" w14:textId="77777777" w:rsidTr="00953FF1">
        <w:tc>
          <w:tcPr>
            <w:tcW w:w="1238" w:type="dxa"/>
          </w:tcPr>
          <w:p w14:paraId="4BC2F335" w14:textId="37D142D4" w:rsidR="009D384D" w:rsidRPr="00C47086" w:rsidRDefault="00953FF1" w:rsidP="0033483B">
            <w:pPr>
              <w:rPr>
                <w:rFonts w:eastAsiaTheme="minorEastAsia"/>
                <w:color w:val="0070C0"/>
                <w:lang w:val="en-US" w:eastAsia="zh-CN"/>
              </w:rPr>
            </w:pPr>
            <w:r w:rsidRPr="00953FF1">
              <w:rPr>
                <w:rFonts w:eastAsiaTheme="minorEastAsia"/>
                <w:color w:val="0070C0"/>
                <w:lang w:val="en-US" w:eastAsia="zh-CN"/>
              </w:rPr>
              <w:lastRenderedPageBreak/>
              <w:t>R4-2109665</w:t>
            </w:r>
            <w:r>
              <w:rPr>
                <w:rFonts w:eastAsiaTheme="minorEastAsia"/>
                <w:color w:val="0070C0"/>
                <w:lang w:val="en-US" w:eastAsia="zh-CN"/>
              </w:rPr>
              <w:t xml:space="preserve"> </w:t>
            </w:r>
            <w:r w:rsidRPr="00953FF1">
              <w:rPr>
                <w:rFonts w:eastAsiaTheme="minorEastAsia"/>
                <w:color w:val="0070C0"/>
                <w:lang w:val="en-US" w:eastAsia="zh-CN"/>
              </w:rPr>
              <w:t>TP to TR38.884 v0.3.0 on testing time reduction</w:t>
            </w:r>
          </w:p>
        </w:tc>
        <w:tc>
          <w:tcPr>
            <w:tcW w:w="8393" w:type="dxa"/>
          </w:tcPr>
          <w:p w14:paraId="14819E4F"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10F90356" w14:textId="5D2B2C97" w:rsidR="00A43297" w:rsidRPr="00C47086" w:rsidRDefault="004228D3" w:rsidP="00AD7080">
            <w:pPr>
              <w:rPr>
                <w:lang w:val="en-US" w:eastAsia="zh-CN"/>
              </w:rPr>
            </w:pPr>
            <w:r>
              <w:rPr>
                <w:lang w:val="en-US" w:eastAsia="zh-CN"/>
              </w:rPr>
              <w:t>to be revised</w:t>
            </w:r>
          </w:p>
        </w:tc>
      </w:tr>
      <w:tr w:rsidR="00A34C3E" w:rsidRPr="00C47086" w14:paraId="176B1D79" w14:textId="77777777" w:rsidTr="00953FF1">
        <w:tc>
          <w:tcPr>
            <w:tcW w:w="1238" w:type="dxa"/>
          </w:tcPr>
          <w:p w14:paraId="7C5774B2" w14:textId="58379246" w:rsidR="00A34C3E" w:rsidRPr="00953FF1" w:rsidRDefault="00A34C3E" w:rsidP="0033483B">
            <w:pPr>
              <w:rPr>
                <w:rFonts w:eastAsiaTheme="minorEastAsia"/>
                <w:color w:val="0070C0"/>
                <w:lang w:val="en-US" w:eastAsia="zh-CN"/>
              </w:rPr>
            </w:pPr>
            <w:r w:rsidRPr="00F47674">
              <w:rPr>
                <w:rFonts w:eastAsiaTheme="minorEastAsia"/>
                <w:color w:val="0070C0"/>
                <w:lang w:val="en-US" w:eastAsia="zh-CN"/>
              </w:rPr>
              <w:t>R4-2109542</w:t>
            </w:r>
            <w:r>
              <w:rPr>
                <w:rFonts w:eastAsiaTheme="minorEastAsia"/>
                <w:color w:val="0070C0"/>
                <w:lang w:val="en-US" w:eastAsia="zh-CN"/>
              </w:rPr>
              <w:t xml:space="preserve"> </w:t>
            </w:r>
            <w:r w:rsidRPr="00F47674">
              <w:rPr>
                <w:rFonts w:eastAsiaTheme="minorEastAsia"/>
                <w:color w:val="0070C0"/>
                <w:lang w:val="en-US" w:eastAsia="zh-CN"/>
              </w:rPr>
              <w:t>Discussion on prioritized methods for test time reduction</w:t>
            </w:r>
          </w:p>
        </w:tc>
        <w:tc>
          <w:tcPr>
            <w:tcW w:w="8393" w:type="dxa"/>
          </w:tcPr>
          <w:p w14:paraId="3CAF01A5" w14:textId="77777777" w:rsidR="00A34C3E" w:rsidRPr="00C47086" w:rsidRDefault="00A34C3E" w:rsidP="00A34C3E">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4224C374" w14:textId="77E141F5" w:rsidR="00A34C3E" w:rsidRPr="00A34C3E" w:rsidRDefault="004228D3" w:rsidP="00A34C3E">
            <w:r>
              <w:t xml:space="preserve">Based on the outcome of Issue 5-1-4, the content should resolve the open issues identified and can be merged into a revision of </w:t>
            </w:r>
            <w:r w:rsidRPr="004228D3">
              <w:t>R4-2109665</w:t>
            </w:r>
          </w:p>
        </w:tc>
      </w:tr>
    </w:tbl>
    <w:p w14:paraId="292FC979" w14:textId="77777777" w:rsidR="009D384D" w:rsidRPr="00C47086" w:rsidRDefault="009D384D" w:rsidP="009D384D">
      <w:pPr>
        <w:rPr>
          <w:color w:val="0070C0"/>
          <w:lang w:val="en-US" w:eastAsia="zh-CN"/>
        </w:rPr>
      </w:pPr>
    </w:p>
    <w:p w14:paraId="2950E766" w14:textId="7E685914" w:rsidR="009D384D" w:rsidRDefault="009D384D" w:rsidP="009D384D">
      <w:pPr>
        <w:pStyle w:val="Heading2"/>
        <w:rPr>
          <w:lang w:val="en-US"/>
        </w:rPr>
      </w:pPr>
      <w:r w:rsidRPr="00B75966">
        <w:rPr>
          <w:lang w:val="en-US"/>
        </w:rPr>
        <w:t>Discussion on 2nd round (if applicable)</w:t>
      </w:r>
    </w:p>
    <w:p w14:paraId="60470D2F" w14:textId="77777777" w:rsidR="00D60928" w:rsidRPr="00C47086" w:rsidRDefault="00D60928" w:rsidP="00D60928">
      <w:pPr>
        <w:rPr>
          <w:b/>
          <w:color w:val="0070C0"/>
          <w:u w:val="single"/>
          <w:lang w:val="en-US" w:eastAsia="ko-KR"/>
        </w:rPr>
      </w:pPr>
      <w:r w:rsidRPr="00C47086">
        <w:rPr>
          <w:b/>
          <w:color w:val="0070C0"/>
          <w:u w:val="single"/>
          <w:lang w:val="en-US" w:eastAsia="ko-KR"/>
        </w:rPr>
        <w:t>Issue 5-1-1: New measurement grid</w:t>
      </w:r>
    </w:p>
    <w:p w14:paraId="0D4B903A" w14:textId="77777777" w:rsidR="00D60928" w:rsidRPr="00C47086" w:rsidRDefault="00D60928" w:rsidP="00D60928">
      <w:pPr>
        <w:rPr>
          <w:rFonts w:eastAsiaTheme="minorEastAsia"/>
          <w:i/>
          <w:color w:val="0070C0"/>
          <w:lang w:val="en-US" w:eastAsia="zh-CN"/>
        </w:rPr>
      </w:pPr>
      <w:r w:rsidRPr="00C47086">
        <w:rPr>
          <w:rFonts w:eastAsiaTheme="minorEastAsia"/>
          <w:i/>
          <w:color w:val="0070C0"/>
          <w:lang w:val="en-US" w:eastAsia="zh-CN"/>
        </w:rPr>
        <w:t>Candidate options:</w:t>
      </w:r>
    </w:p>
    <w:p w14:paraId="26E8B9A5" w14:textId="77777777" w:rsidR="00D60928" w:rsidRDefault="00D60928" w:rsidP="00D60928">
      <w:pPr>
        <w:pStyle w:val="B1"/>
        <w:rPr>
          <w:lang w:val="en-US"/>
        </w:rPr>
      </w:pPr>
      <w:r>
        <w:rPr>
          <w:lang w:val="en-US"/>
        </w:rPr>
        <w:t>-</w:t>
      </w:r>
      <w:r>
        <w:rPr>
          <w:lang w:val="en-US"/>
        </w:rPr>
        <w:tab/>
        <w:t>Alt 5-1-1-1: Capture the agreed new measurement grid into TR38.884</w:t>
      </w:r>
      <w:r>
        <w:rPr>
          <w:lang w:val="en-US"/>
        </w:rPr>
        <w:br/>
        <w:t>supported by Keysight, R&amp;S, Apple (3)</w:t>
      </w:r>
    </w:p>
    <w:p w14:paraId="4926A7BD" w14:textId="77777777" w:rsidR="00D60928" w:rsidRPr="00C47086" w:rsidRDefault="00D60928" w:rsidP="00D60928">
      <w:pPr>
        <w:pStyle w:val="B1"/>
        <w:rPr>
          <w:lang w:val="en-US"/>
        </w:rPr>
      </w:pPr>
      <w:r w:rsidRPr="00C47086">
        <w:rPr>
          <w:lang w:val="en-US"/>
        </w:rPr>
        <w:t>-</w:t>
      </w:r>
      <w:r w:rsidRPr="00C47086">
        <w:rPr>
          <w:lang w:val="en-US"/>
        </w:rPr>
        <w:tab/>
      </w:r>
      <w:r>
        <w:rPr>
          <w:lang w:val="en-US"/>
        </w:rPr>
        <w:t>Alt 5-1-1-2</w:t>
      </w:r>
      <w:r w:rsidRPr="00C47086">
        <w:rPr>
          <w:lang w:val="en-US"/>
        </w:rPr>
        <w:t xml:space="preserve">: </w:t>
      </w:r>
      <w:r>
        <w:rPr>
          <w:lang w:val="en-US"/>
        </w:rPr>
        <w:t>C</w:t>
      </w:r>
      <w:r w:rsidRPr="00F47674">
        <w:rPr>
          <w:lang w:val="en-US"/>
        </w:rPr>
        <w:t xml:space="preserve">apture the </w:t>
      </w:r>
      <w:r>
        <w:rPr>
          <w:lang w:val="en-US"/>
        </w:rPr>
        <w:t>agreed</w:t>
      </w:r>
      <w:r w:rsidRPr="00F47674">
        <w:rPr>
          <w:lang w:val="en-US"/>
        </w:rPr>
        <w:t xml:space="preserve"> new measurement grid into TR38.884 </w:t>
      </w:r>
      <w:r>
        <w:rPr>
          <w:lang w:val="en-US"/>
        </w:rPr>
        <w:t>and also</w:t>
      </w:r>
      <w:r w:rsidRPr="00F47674">
        <w:rPr>
          <w:lang w:val="en-US"/>
        </w:rPr>
        <w:t xml:space="preserve"> update new measurement grid for beam peak search/spherical coverage/TRP to RAN5 via LS with the PC3 default information included as well, i.e., “by default, 4x2-based measurement grids can be adopted for FR2 PC3 test cases.”</w:t>
      </w:r>
      <w:r>
        <w:rPr>
          <w:lang w:val="en-US"/>
        </w:rPr>
        <w:br/>
        <w:t>supported by MediaTek, Samsung, Anritsu, CAICT, Huawei (5)</w:t>
      </w:r>
    </w:p>
    <w:p w14:paraId="6AFDCB5C" w14:textId="77777777" w:rsidR="00D60928" w:rsidRPr="00C47086" w:rsidRDefault="00D60928" w:rsidP="00D60928">
      <w:pPr>
        <w:rPr>
          <w:rFonts w:eastAsiaTheme="minorEastAsia"/>
          <w:i/>
          <w:color w:val="0070C0"/>
          <w:lang w:val="en-US" w:eastAsia="zh-CN"/>
        </w:rPr>
      </w:pPr>
      <w:r w:rsidRPr="00C47086">
        <w:rPr>
          <w:rFonts w:eastAsiaTheme="minorEastAsia"/>
          <w:i/>
          <w:color w:val="0070C0"/>
          <w:lang w:val="en-US" w:eastAsia="zh-CN"/>
        </w:rPr>
        <w:t>Tentative agreements:</w:t>
      </w:r>
    </w:p>
    <w:p w14:paraId="256F7020" w14:textId="77777777" w:rsidR="00D60928" w:rsidRPr="00B75966" w:rsidRDefault="00D60928" w:rsidP="00D60928">
      <w:pPr>
        <w:pStyle w:val="B1"/>
        <w:rPr>
          <w:lang w:val="en-US"/>
        </w:rPr>
      </w:pPr>
      <w:r>
        <w:rPr>
          <w:lang w:val="en-US"/>
        </w:rPr>
        <w:t>None</w:t>
      </w:r>
    </w:p>
    <w:p w14:paraId="3F2D3E16" w14:textId="77777777" w:rsidR="00D60928" w:rsidRPr="00C47086" w:rsidRDefault="00D60928" w:rsidP="00D60928">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42E536C" w14:textId="45B3B041" w:rsidR="00560167" w:rsidRDefault="00D60928" w:rsidP="00D60928">
      <w:pPr>
        <w:rPr>
          <w:lang w:val="en-US" w:eastAsia="zh-CN"/>
        </w:rPr>
      </w:pPr>
      <w:r>
        <w:rPr>
          <w:lang w:val="en-US"/>
        </w:rPr>
        <w:t>Further discussion is recommended in the second round</w:t>
      </w:r>
    </w:p>
    <w:tbl>
      <w:tblPr>
        <w:tblStyle w:val="TableGrid"/>
        <w:tblW w:w="0" w:type="auto"/>
        <w:tblLook w:val="04A0" w:firstRow="1" w:lastRow="0" w:firstColumn="1" w:lastColumn="0" w:noHBand="0" w:noVBand="1"/>
      </w:tblPr>
      <w:tblGrid>
        <w:gridCol w:w="1615"/>
        <w:gridCol w:w="8016"/>
      </w:tblGrid>
      <w:tr w:rsidR="00D60928" w:rsidRPr="00C47086" w14:paraId="62872076" w14:textId="77777777" w:rsidTr="00C471E7">
        <w:tc>
          <w:tcPr>
            <w:tcW w:w="1615" w:type="dxa"/>
          </w:tcPr>
          <w:p w14:paraId="242202B6" w14:textId="77777777" w:rsidR="00D60928" w:rsidRPr="00C47086" w:rsidRDefault="00D60928"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47CEC5CD" w14:textId="77777777" w:rsidR="00D60928" w:rsidRPr="00C47086" w:rsidRDefault="00D60928"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D60928" w:rsidRPr="00C47086" w14:paraId="34038489" w14:textId="77777777" w:rsidTr="00C471E7">
        <w:tc>
          <w:tcPr>
            <w:tcW w:w="1615" w:type="dxa"/>
          </w:tcPr>
          <w:p w14:paraId="74F54AA5" w14:textId="77777777" w:rsidR="00D60928" w:rsidRPr="00C47086" w:rsidRDefault="00D60928" w:rsidP="00C471E7">
            <w:pPr>
              <w:spacing w:after="120"/>
              <w:rPr>
                <w:rFonts w:eastAsiaTheme="minorEastAsia"/>
                <w:color w:val="0070C0"/>
                <w:lang w:val="en-US" w:eastAsia="zh-CN"/>
              </w:rPr>
            </w:pPr>
          </w:p>
        </w:tc>
        <w:tc>
          <w:tcPr>
            <w:tcW w:w="8016" w:type="dxa"/>
          </w:tcPr>
          <w:p w14:paraId="013D9ED8" w14:textId="77777777" w:rsidR="00D60928" w:rsidRPr="00C47086" w:rsidRDefault="00D60928" w:rsidP="00C471E7">
            <w:pPr>
              <w:spacing w:after="120"/>
              <w:rPr>
                <w:rFonts w:eastAsiaTheme="minorEastAsia"/>
                <w:color w:val="0070C0"/>
                <w:lang w:val="en-US" w:eastAsia="zh-CN"/>
              </w:rPr>
            </w:pPr>
          </w:p>
        </w:tc>
      </w:tr>
      <w:tr w:rsidR="00D60928" w:rsidRPr="00C47086" w14:paraId="7037818A" w14:textId="77777777" w:rsidTr="00C471E7">
        <w:tc>
          <w:tcPr>
            <w:tcW w:w="1615" w:type="dxa"/>
          </w:tcPr>
          <w:p w14:paraId="06003ADD" w14:textId="77777777" w:rsidR="00D60928" w:rsidRPr="00C47086" w:rsidRDefault="00D60928" w:rsidP="00C471E7">
            <w:pPr>
              <w:spacing w:after="120"/>
              <w:rPr>
                <w:rFonts w:eastAsiaTheme="minorEastAsia"/>
                <w:color w:val="0070C0"/>
                <w:lang w:val="en-US" w:eastAsia="zh-CN"/>
              </w:rPr>
            </w:pPr>
          </w:p>
        </w:tc>
        <w:tc>
          <w:tcPr>
            <w:tcW w:w="8016" w:type="dxa"/>
          </w:tcPr>
          <w:p w14:paraId="51DEED04" w14:textId="77777777" w:rsidR="00D60928" w:rsidRPr="00C47086" w:rsidRDefault="00D60928" w:rsidP="00C471E7">
            <w:pPr>
              <w:spacing w:after="120"/>
              <w:rPr>
                <w:rFonts w:eastAsiaTheme="minorEastAsia"/>
                <w:color w:val="0070C0"/>
                <w:lang w:val="en-US" w:eastAsia="zh-CN"/>
              </w:rPr>
            </w:pPr>
          </w:p>
        </w:tc>
      </w:tr>
      <w:tr w:rsidR="00D60928" w:rsidRPr="00C47086" w14:paraId="42446706" w14:textId="77777777" w:rsidTr="00C471E7">
        <w:tc>
          <w:tcPr>
            <w:tcW w:w="1615" w:type="dxa"/>
          </w:tcPr>
          <w:p w14:paraId="1C716D71" w14:textId="77777777" w:rsidR="00D60928" w:rsidRPr="00C47086" w:rsidRDefault="00D60928" w:rsidP="00C471E7">
            <w:pPr>
              <w:spacing w:after="120"/>
              <w:rPr>
                <w:rFonts w:eastAsiaTheme="minorEastAsia"/>
                <w:color w:val="0070C0"/>
                <w:lang w:val="en-US" w:eastAsia="zh-CN"/>
              </w:rPr>
            </w:pPr>
          </w:p>
        </w:tc>
        <w:tc>
          <w:tcPr>
            <w:tcW w:w="8016" w:type="dxa"/>
          </w:tcPr>
          <w:p w14:paraId="46804784" w14:textId="77777777" w:rsidR="00D60928" w:rsidRPr="00C47086" w:rsidRDefault="00D60928" w:rsidP="00C471E7">
            <w:pPr>
              <w:spacing w:after="120"/>
              <w:rPr>
                <w:rFonts w:eastAsiaTheme="minorEastAsia"/>
                <w:color w:val="0070C0"/>
                <w:lang w:val="en-US" w:eastAsia="zh-CN"/>
              </w:rPr>
            </w:pPr>
          </w:p>
        </w:tc>
      </w:tr>
      <w:tr w:rsidR="00D60928" w:rsidRPr="00C47086" w14:paraId="47DED3F4" w14:textId="77777777" w:rsidTr="00C471E7">
        <w:tc>
          <w:tcPr>
            <w:tcW w:w="1615" w:type="dxa"/>
          </w:tcPr>
          <w:p w14:paraId="55312360" w14:textId="77777777" w:rsidR="00D60928" w:rsidRPr="00C47086" w:rsidRDefault="00D60928" w:rsidP="00C471E7">
            <w:pPr>
              <w:spacing w:after="120"/>
              <w:rPr>
                <w:rFonts w:eastAsiaTheme="minorEastAsia"/>
                <w:color w:val="0070C0"/>
                <w:lang w:val="en-US" w:eastAsia="zh-CN"/>
              </w:rPr>
            </w:pPr>
          </w:p>
        </w:tc>
        <w:tc>
          <w:tcPr>
            <w:tcW w:w="8016" w:type="dxa"/>
          </w:tcPr>
          <w:p w14:paraId="5926FDAE" w14:textId="77777777" w:rsidR="00D60928" w:rsidRPr="00C47086" w:rsidRDefault="00D60928" w:rsidP="00C471E7">
            <w:pPr>
              <w:spacing w:after="120"/>
              <w:rPr>
                <w:rFonts w:eastAsiaTheme="minorEastAsia"/>
                <w:color w:val="0070C0"/>
                <w:lang w:val="en-US" w:eastAsia="zh-CN"/>
              </w:rPr>
            </w:pPr>
          </w:p>
        </w:tc>
      </w:tr>
      <w:tr w:rsidR="00D60928" w:rsidRPr="00C47086" w14:paraId="011FCC2E" w14:textId="77777777" w:rsidTr="00C471E7">
        <w:tc>
          <w:tcPr>
            <w:tcW w:w="1615" w:type="dxa"/>
          </w:tcPr>
          <w:p w14:paraId="4A760604" w14:textId="77777777" w:rsidR="00D60928" w:rsidRPr="00C47086" w:rsidRDefault="00D60928" w:rsidP="00C471E7">
            <w:pPr>
              <w:spacing w:after="120"/>
              <w:rPr>
                <w:rFonts w:eastAsiaTheme="minorEastAsia"/>
                <w:color w:val="0070C0"/>
                <w:lang w:val="en-US" w:eastAsia="zh-CN"/>
              </w:rPr>
            </w:pPr>
          </w:p>
        </w:tc>
        <w:tc>
          <w:tcPr>
            <w:tcW w:w="8016" w:type="dxa"/>
          </w:tcPr>
          <w:p w14:paraId="2CD1A125" w14:textId="77777777" w:rsidR="00D60928" w:rsidRPr="00C47086" w:rsidRDefault="00D60928" w:rsidP="00C471E7">
            <w:pPr>
              <w:spacing w:after="120"/>
              <w:rPr>
                <w:rFonts w:eastAsiaTheme="minorEastAsia"/>
                <w:color w:val="0070C0"/>
                <w:lang w:val="en-US" w:eastAsia="zh-CN"/>
              </w:rPr>
            </w:pPr>
          </w:p>
        </w:tc>
      </w:tr>
    </w:tbl>
    <w:p w14:paraId="772EFA59" w14:textId="3BE8BBFB" w:rsidR="00D60928" w:rsidRDefault="00D60928" w:rsidP="00560167">
      <w:pPr>
        <w:rPr>
          <w:lang w:val="en-US" w:eastAsia="zh-CN"/>
        </w:rPr>
      </w:pPr>
    </w:p>
    <w:p w14:paraId="6A8059A9" w14:textId="461E523F" w:rsidR="00D60928" w:rsidRDefault="00D60928" w:rsidP="00560167">
      <w:pPr>
        <w:rPr>
          <w:lang w:val="en-US" w:eastAsia="zh-CN"/>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RSRP based RX beam peak search</w:t>
      </w:r>
      <w:r>
        <w:rPr>
          <w:b/>
          <w:color w:val="0070C0"/>
          <w:u w:val="single"/>
          <w:lang w:val="en-US" w:eastAsia="ko-KR"/>
        </w:rPr>
        <w:t xml:space="preserve"> uncertainty</w:t>
      </w:r>
    </w:p>
    <w:p w14:paraId="3ABD70A5" w14:textId="77777777" w:rsidR="00806162" w:rsidRPr="00C47086" w:rsidRDefault="00806162" w:rsidP="00806162">
      <w:pPr>
        <w:rPr>
          <w:rFonts w:eastAsiaTheme="minorEastAsia"/>
          <w:i/>
          <w:color w:val="0070C0"/>
          <w:lang w:val="en-US" w:eastAsia="zh-CN"/>
        </w:rPr>
      </w:pPr>
      <w:r w:rsidRPr="00C47086">
        <w:rPr>
          <w:rFonts w:eastAsiaTheme="minorEastAsia"/>
          <w:i/>
          <w:color w:val="0070C0"/>
          <w:lang w:val="en-US" w:eastAsia="zh-CN"/>
        </w:rPr>
        <w:t>Tentative agreements:</w:t>
      </w:r>
    </w:p>
    <w:p w14:paraId="10974967" w14:textId="77777777" w:rsidR="00806162" w:rsidRPr="00B75966" w:rsidRDefault="00806162" w:rsidP="00806162">
      <w:pPr>
        <w:pStyle w:val="B1"/>
        <w:rPr>
          <w:lang w:val="en-US"/>
        </w:rPr>
      </w:pPr>
      <w:r w:rsidRPr="00C47086">
        <w:rPr>
          <w:lang w:val="en-US"/>
        </w:rPr>
        <w:t>-</w:t>
      </w:r>
      <w:r w:rsidRPr="00C47086">
        <w:rPr>
          <w:lang w:val="en-US"/>
        </w:rPr>
        <w:tab/>
        <w:t>Alt 5-1-</w:t>
      </w:r>
      <w:r>
        <w:rPr>
          <w:lang w:val="en-US"/>
        </w:rPr>
        <w:t>3</w:t>
      </w:r>
      <w:r w:rsidRPr="00C47086">
        <w:rPr>
          <w:lang w:val="en-US"/>
        </w:rPr>
        <w:t xml:space="preserve">-2: </w:t>
      </w:r>
      <w:r w:rsidRPr="00F47674">
        <w:rPr>
          <w:lang w:val="en-US"/>
        </w:rPr>
        <w:t>For the RX beam peak search test case, adopt RSRP based beam peak search and RSRP&amp;EIS based beam peak search is not necessary. RAN4 needs to specify proper SNR side condition and additional MU is not needed</w:t>
      </w:r>
    </w:p>
    <w:p w14:paraId="527C72B4" w14:textId="77777777" w:rsidR="00806162" w:rsidRPr="00C47086" w:rsidRDefault="00806162" w:rsidP="00806162">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163735A8" w14:textId="485D848D" w:rsidR="00806162" w:rsidRPr="00B75966" w:rsidRDefault="00806162" w:rsidP="00806162">
      <w:pPr>
        <w:pStyle w:val="B1"/>
        <w:rPr>
          <w:lang w:val="en-US"/>
        </w:rPr>
      </w:pPr>
      <w:r w:rsidRPr="00C47086">
        <w:rPr>
          <w:lang w:val="en-US"/>
        </w:rPr>
        <w:t>-</w:t>
      </w:r>
      <w:r w:rsidRPr="00C47086">
        <w:rPr>
          <w:lang w:val="en-US"/>
        </w:rPr>
        <w:tab/>
      </w:r>
      <w:r>
        <w:rPr>
          <w:lang w:val="en-US"/>
        </w:rPr>
        <w:t>It is recommended to confirm whether the above tentative agreement is acceptable</w:t>
      </w:r>
    </w:p>
    <w:tbl>
      <w:tblPr>
        <w:tblStyle w:val="TableGrid"/>
        <w:tblW w:w="0" w:type="auto"/>
        <w:tblLook w:val="04A0" w:firstRow="1" w:lastRow="0" w:firstColumn="1" w:lastColumn="0" w:noHBand="0" w:noVBand="1"/>
      </w:tblPr>
      <w:tblGrid>
        <w:gridCol w:w="1615"/>
        <w:gridCol w:w="8016"/>
      </w:tblGrid>
      <w:tr w:rsidR="00806162" w:rsidRPr="00C47086" w14:paraId="2267A6E5" w14:textId="77777777" w:rsidTr="00C471E7">
        <w:tc>
          <w:tcPr>
            <w:tcW w:w="1615" w:type="dxa"/>
          </w:tcPr>
          <w:p w14:paraId="5406482B" w14:textId="77777777" w:rsidR="00806162" w:rsidRPr="00C47086" w:rsidRDefault="00806162"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100B73D7" w14:textId="77777777" w:rsidR="00806162" w:rsidRPr="00C47086" w:rsidRDefault="00806162"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806162" w:rsidRPr="00C47086" w14:paraId="300640F4" w14:textId="77777777" w:rsidTr="00C471E7">
        <w:tc>
          <w:tcPr>
            <w:tcW w:w="1615" w:type="dxa"/>
          </w:tcPr>
          <w:p w14:paraId="7D7A63F9" w14:textId="77777777" w:rsidR="00806162" w:rsidRPr="00C47086" w:rsidRDefault="00806162" w:rsidP="00C471E7">
            <w:pPr>
              <w:spacing w:after="120"/>
              <w:rPr>
                <w:rFonts w:eastAsiaTheme="minorEastAsia"/>
                <w:color w:val="0070C0"/>
                <w:lang w:val="en-US" w:eastAsia="zh-CN"/>
              </w:rPr>
            </w:pPr>
          </w:p>
        </w:tc>
        <w:tc>
          <w:tcPr>
            <w:tcW w:w="8016" w:type="dxa"/>
          </w:tcPr>
          <w:p w14:paraId="5B5A3DEB" w14:textId="77777777" w:rsidR="00806162" w:rsidRPr="00C47086" w:rsidRDefault="00806162" w:rsidP="00C471E7">
            <w:pPr>
              <w:spacing w:after="120"/>
              <w:rPr>
                <w:rFonts w:eastAsiaTheme="minorEastAsia"/>
                <w:color w:val="0070C0"/>
                <w:lang w:val="en-US" w:eastAsia="zh-CN"/>
              </w:rPr>
            </w:pPr>
          </w:p>
        </w:tc>
      </w:tr>
      <w:tr w:rsidR="00806162" w:rsidRPr="00C47086" w14:paraId="4F1CC0FA" w14:textId="77777777" w:rsidTr="00C471E7">
        <w:tc>
          <w:tcPr>
            <w:tcW w:w="1615" w:type="dxa"/>
          </w:tcPr>
          <w:p w14:paraId="7AF6AFA5" w14:textId="77777777" w:rsidR="00806162" w:rsidRPr="00C47086" w:rsidRDefault="00806162" w:rsidP="00C471E7">
            <w:pPr>
              <w:spacing w:after="120"/>
              <w:rPr>
                <w:rFonts w:eastAsiaTheme="minorEastAsia"/>
                <w:color w:val="0070C0"/>
                <w:lang w:val="en-US" w:eastAsia="zh-CN"/>
              </w:rPr>
            </w:pPr>
          </w:p>
        </w:tc>
        <w:tc>
          <w:tcPr>
            <w:tcW w:w="8016" w:type="dxa"/>
          </w:tcPr>
          <w:p w14:paraId="64BD596E" w14:textId="77777777" w:rsidR="00806162" w:rsidRPr="00C47086" w:rsidRDefault="00806162" w:rsidP="00C471E7">
            <w:pPr>
              <w:spacing w:after="120"/>
              <w:rPr>
                <w:rFonts w:eastAsiaTheme="minorEastAsia"/>
                <w:color w:val="0070C0"/>
                <w:lang w:val="en-US" w:eastAsia="zh-CN"/>
              </w:rPr>
            </w:pPr>
          </w:p>
        </w:tc>
      </w:tr>
      <w:tr w:rsidR="00806162" w:rsidRPr="00C47086" w14:paraId="7A60759F" w14:textId="77777777" w:rsidTr="00C471E7">
        <w:tc>
          <w:tcPr>
            <w:tcW w:w="1615" w:type="dxa"/>
          </w:tcPr>
          <w:p w14:paraId="1D2425DE" w14:textId="77777777" w:rsidR="00806162" w:rsidRPr="00C47086" w:rsidRDefault="00806162" w:rsidP="00C471E7">
            <w:pPr>
              <w:spacing w:after="120"/>
              <w:rPr>
                <w:rFonts w:eastAsiaTheme="minorEastAsia"/>
                <w:color w:val="0070C0"/>
                <w:lang w:val="en-US" w:eastAsia="zh-CN"/>
              </w:rPr>
            </w:pPr>
          </w:p>
        </w:tc>
        <w:tc>
          <w:tcPr>
            <w:tcW w:w="8016" w:type="dxa"/>
          </w:tcPr>
          <w:p w14:paraId="0ECD7078" w14:textId="77777777" w:rsidR="00806162" w:rsidRPr="00C47086" w:rsidRDefault="00806162" w:rsidP="00C471E7">
            <w:pPr>
              <w:spacing w:after="120"/>
              <w:rPr>
                <w:rFonts w:eastAsiaTheme="minorEastAsia"/>
                <w:color w:val="0070C0"/>
                <w:lang w:val="en-US" w:eastAsia="zh-CN"/>
              </w:rPr>
            </w:pPr>
          </w:p>
        </w:tc>
      </w:tr>
      <w:tr w:rsidR="00806162" w:rsidRPr="00C47086" w14:paraId="18E853DC" w14:textId="77777777" w:rsidTr="00C471E7">
        <w:tc>
          <w:tcPr>
            <w:tcW w:w="1615" w:type="dxa"/>
          </w:tcPr>
          <w:p w14:paraId="618D4048" w14:textId="77777777" w:rsidR="00806162" w:rsidRPr="00C47086" w:rsidRDefault="00806162" w:rsidP="00C471E7">
            <w:pPr>
              <w:spacing w:after="120"/>
              <w:rPr>
                <w:rFonts w:eastAsiaTheme="minorEastAsia"/>
                <w:color w:val="0070C0"/>
                <w:lang w:val="en-US" w:eastAsia="zh-CN"/>
              </w:rPr>
            </w:pPr>
          </w:p>
        </w:tc>
        <w:tc>
          <w:tcPr>
            <w:tcW w:w="8016" w:type="dxa"/>
          </w:tcPr>
          <w:p w14:paraId="02E7FD2D" w14:textId="77777777" w:rsidR="00806162" w:rsidRPr="00C47086" w:rsidRDefault="00806162" w:rsidP="00C471E7">
            <w:pPr>
              <w:spacing w:after="120"/>
              <w:rPr>
                <w:rFonts w:eastAsiaTheme="minorEastAsia"/>
                <w:color w:val="0070C0"/>
                <w:lang w:val="en-US" w:eastAsia="zh-CN"/>
              </w:rPr>
            </w:pPr>
          </w:p>
        </w:tc>
      </w:tr>
      <w:tr w:rsidR="00806162" w:rsidRPr="00C47086" w14:paraId="6A4E2F29" w14:textId="77777777" w:rsidTr="00C471E7">
        <w:tc>
          <w:tcPr>
            <w:tcW w:w="1615" w:type="dxa"/>
          </w:tcPr>
          <w:p w14:paraId="23E5CE5B" w14:textId="77777777" w:rsidR="00806162" w:rsidRPr="00C47086" w:rsidRDefault="00806162" w:rsidP="00C471E7">
            <w:pPr>
              <w:spacing w:after="120"/>
              <w:rPr>
                <w:rFonts w:eastAsiaTheme="minorEastAsia"/>
                <w:color w:val="0070C0"/>
                <w:lang w:val="en-US" w:eastAsia="zh-CN"/>
              </w:rPr>
            </w:pPr>
          </w:p>
        </w:tc>
        <w:tc>
          <w:tcPr>
            <w:tcW w:w="8016" w:type="dxa"/>
          </w:tcPr>
          <w:p w14:paraId="422A42B7" w14:textId="77777777" w:rsidR="00806162" w:rsidRPr="00C47086" w:rsidRDefault="00806162" w:rsidP="00C471E7">
            <w:pPr>
              <w:spacing w:after="120"/>
              <w:rPr>
                <w:rFonts w:eastAsiaTheme="minorEastAsia"/>
                <w:color w:val="0070C0"/>
                <w:lang w:val="en-US" w:eastAsia="zh-CN"/>
              </w:rPr>
            </w:pPr>
          </w:p>
        </w:tc>
      </w:tr>
    </w:tbl>
    <w:p w14:paraId="511C4F62" w14:textId="14460717" w:rsidR="00D60928" w:rsidRDefault="00D60928" w:rsidP="00560167">
      <w:pPr>
        <w:rPr>
          <w:lang w:val="en-US" w:eastAsia="zh-CN"/>
        </w:rPr>
      </w:pPr>
    </w:p>
    <w:p w14:paraId="31B6854A" w14:textId="2645EFF8" w:rsidR="00560167" w:rsidRDefault="00560167" w:rsidP="00560167">
      <w:pPr>
        <w:rPr>
          <w:b/>
          <w:color w:val="0070C0"/>
          <w:u w:val="single"/>
          <w:lang w:val="en-US" w:eastAsia="ko-KR"/>
        </w:rPr>
      </w:pPr>
      <w:r w:rsidRPr="00C47086">
        <w:rPr>
          <w:b/>
          <w:color w:val="0070C0"/>
          <w:u w:val="single"/>
          <w:lang w:val="en-US" w:eastAsia="ko-KR"/>
        </w:rPr>
        <w:t xml:space="preserve">Issue </w:t>
      </w:r>
      <w:r>
        <w:rPr>
          <w:b/>
          <w:color w:val="0070C0"/>
          <w:u w:val="single"/>
          <w:lang w:val="en-US" w:eastAsia="ko-KR"/>
        </w:rPr>
        <w:t>5</w:t>
      </w:r>
      <w:r w:rsidRPr="00C47086">
        <w:rPr>
          <w:b/>
          <w:color w:val="0070C0"/>
          <w:u w:val="single"/>
          <w:lang w:val="en-US" w:eastAsia="ko-KR"/>
        </w:rPr>
        <w:t>-</w:t>
      </w:r>
      <w:r w:rsidR="00D41B9D">
        <w:rPr>
          <w:b/>
          <w:color w:val="0070C0"/>
          <w:u w:val="single"/>
          <w:lang w:val="en-US" w:eastAsia="ko-KR"/>
        </w:rPr>
        <w:t>2</w:t>
      </w:r>
      <w:r w:rsidRPr="00C47086">
        <w:rPr>
          <w:b/>
          <w:color w:val="0070C0"/>
          <w:u w:val="single"/>
          <w:lang w:val="en-US" w:eastAsia="ko-KR"/>
        </w:rPr>
        <w:t>-</w:t>
      </w:r>
      <w:r w:rsidR="00D41B9D">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TP drafting</w:t>
      </w:r>
    </w:p>
    <w:p w14:paraId="6AC6A1D6" w14:textId="5E6AEC73" w:rsidR="00D60928" w:rsidRDefault="00D60928" w:rsidP="00560167">
      <w:pPr>
        <w:rPr>
          <w:lang w:val="en-US"/>
        </w:rPr>
      </w:pPr>
      <w:r>
        <w:rPr>
          <w:lang w:val="en-US"/>
        </w:rPr>
        <w:t>Moderator's note: Issue</w:t>
      </w:r>
      <w:r w:rsidR="00C54D41">
        <w:rPr>
          <w:lang w:val="en-US"/>
        </w:rPr>
        <w:t>s</w:t>
      </w:r>
      <w:r>
        <w:rPr>
          <w:lang w:val="en-US"/>
        </w:rPr>
        <w:t xml:space="preserve"> 5-1-2 </w:t>
      </w:r>
      <w:r w:rsidR="00C54D41">
        <w:rPr>
          <w:lang w:val="en-US"/>
        </w:rPr>
        <w:t>and 5-1-4 are</w:t>
      </w:r>
      <w:r>
        <w:rPr>
          <w:lang w:val="en-US"/>
        </w:rPr>
        <w:t xml:space="preserve"> merged into the content of the T</w:t>
      </w:r>
      <w:r w:rsidR="00C54D41">
        <w:rPr>
          <w:lang w:val="en-US"/>
        </w:rPr>
        <w:t>P.</w:t>
      </w:r>
    </w:p>
    <w:p w14:paraId="2AE20C1B" w14:textId="137BF538" w:rsidR="00C54D41" w:rsidRPr="00C47086" w:rsidRDefault="00C54D41" w:rsidP="00C54D41">
      <w:pPr>
        <w:rPr>
          <w:rFonts w:eastAsiaTheme="minorEastAsia"/>
          <w:i/>
          <w:color w:val="0070C0"/>
          <w:lang w:val="en-US" w:eastAsia="zh-CN"/>
        </w:rPr>
      </w:pPr>
      <w:r w:rsidRPr="00C47086">
        <w:rPr>
          <w:rFonts w:eastAsiaTheme="minorEastAsia"/>
          <w:i/>
          <w:color w:val="0070C0"/>
          <w:lang w:val="en-US" w:eastAsia="zh-CN"/>
        </w:rPr>
        <w:t>Candidate options</w:t>
      </w:r>
      <w:r>
        <w:rPr>
          <w:rFonts w:eastAsiaTheme="minorEastAsia"/>
          <w:i/>
          <w:color w:val="0070C0"/>
          <w:lang w:val="en-US" w:eastAsia="zh-CN"/>
        </w:rPr>
        <w:t xml:space="preserve"> (Issue 5-1-4)</w:t>
      </w:r>
      <w:r w:rsidRPr="00C47086">
        <w:rPr>
          <w:rFonts w:eastAsiaTheme="minorEastAsia"/>
          <w:i/>
          <w:color w:val="0070C0"/>
          <w:lang w:val="en-US" w:eastAsia="zh-CN"/>
        </w:rPr>
        <w:t>:</w:t>
      </w:r>
    </w:p>
    <w:p w14:paraId="3CF72D45" w14:textId="77777777" w:rsidR="00C54D41" w:rsidRDefault="00C54D41" w:rsidP="00C54D41">
      <w:pPr>
        <w:pStyle w:val="B1"/>
        <w:rPr>
          <w:lang w:val="en-US"/>
        </w:rPr>
      </w:pPr>
      <w:r w:rsidRPr="00C47086">
        <w:rPr>
          <w:lang w:val="en-US"/>
        </w:rPr>
        <w:t>-</w:t>
      </w:r>
      <w:r w:rsidRPr="00C47086">
        <w:rPr>
          <w:lang w:val="en-US"/>
        </w:rPr>
        <w:tab/>
      </w:r>
      <w:r>
        <w:rPr>
          <w:lang w:val="en-US"/>
        </w:rPr>
        <w:t xml:space="preserve">Proposal: </w:t>
      </w:r>
      <w:r w:rsidRPr="00F47674">
        <w:rPr>
          <w:lang w:val="en-US"/>
        </w:rPr>
        <w:t>finalize the single Pol</w:t>
      </w:r>
      <w:r w:rsidRPr="00F47674">
        <w:rPr>
          <w:vertAlign w:val="subscript"/>
          <w:lang w:val="en-US"/>
        </w:rPr>
        <w:t>link</w:t>
      </w:r>
      <w:r w:rsidRPr="00F47674">
        <w:rPr>
          <w:lang w:val="en-US"/>
        </w:rPr>
        <w:t xml:space="preserve"> method with a TP to general EIRP test procedure</w:t>
      </w:r>
      <w:r>
        <w:rPr>
          <w:lang w:val="en-US"/>
        </w:rPr>
        <w:t xml:space="preserve"> [TP is provided in </w:t>
      </w:r>
      <w:r w:rsidRPr="00F47674">
        <w:rPr>
          <w:lang w:val="en-US"/>
        </w:rPr>
        <w:t>R4-2109542</w:t>
      </w:r>
      <w:r>
        <w:rPr>
          <w:lang w:val="en-US"/>
        </w:rPr>
        <w:t>]</w:t>
      </w:r>
    </w:p>
    <w:p w14:paraId="71907227" w14:textId="77777777" w:rsidR="00C54D41" w:rsidRDefault="00C54D41" w:rsidP="00C54D41">
      <w:pPr>
        <w:pStyle w:val="B2"/>
        <w:rPr>
          <w:lang w:val="en-US"/>
        </w:rPr>
      </w:pPr>
      <w:r>
        <w:rPr>
          <w:lang w:val="en-US"/>
        </w:rPr>
        <w:t>-</w:t>
      </w:r>
      <w:r>
        <w:rPr>
          <w:lang w:val="en-US"/>
        </w:rPr>
        <w:tab/>
        <w:t>supported by Qualcomm, MediaTek, Samsung, vivo, Anritsu, CAICT, Sony, LG (8)</w:t>
      </w:r>
    </w:p>
    <w:p w14:paraId="4D7823F3" w14:textId="77777777" w:rsidR="00C54D41" w:rsidRDefault="00C54D41" w:rsidP="00C54D41">
      <w:pPr>
        <w:pStyle w:val="B2"/>
        <w:rPr>
          <w:lang w:val="en-US"/>
        </w:rPr>
      </w:pPr>
      <w:r>
        <w:rPr>
          <w:lang w:val="en-US"/>
        </w:rPr>
        <w:t>-</w:t>
      </w:r>
      <w:r>
        <w:rPr>
          <w:lang w:val="en-US"/>
        </w:rPr>
        <w:tab/>
        <w:t xml:space="preserve">one company (R&amp;S) expressed </w:t>
      </w:r>
      <w:r w:rsidRPr="004228D3">
        <w:rPr>
          <w:lang w:val="en-US"/>
        </w:rPr>
        <w:t>doubts about potential issues / inconsistent results this change might introduce</w:t>
      </w:r>
    </w:p>
    <w:p w14:paraId="097D66EB" w14:textId="157B1959" w:rsidR="00C54D41" w:rsidRPr="00C54D41" w:rsidRDefault="00C54D41" w:rsidP="00C54D41">
      <w:pPr>
        <w:pStyle w:val="B2"/>
        <w:rPr>
          <w:lang w:val="en-US"/>
        </w:rPr>
      </w:pPr>
      <w:r>
        <w:rPr>
          <w:lang w:val="en-US"/>
        </w:rPr>
        <w:t>-</w:t>
      </w:r>
      <w:r>
        <w:rPr>
          <w:lang w:val="en-US"/>
        </w:rPr>
        <w:tab/>
        <w:t>one company (Keysight) asked whether we have any measurement data that confirms that Pol</w:t>
      </w:r>
      <w:r w:rsidRPr="004A18C2">
        <w:rPr>
          <w:vertAlign w:val="subscript"/>
          <w:lang w:val="en-US"/>
        </w:rPr>
        <w:t>Link</w:t>
      </w:r>
      <w:r>
        <w:rPr>
          <w:lang w:val="en-US"/>
        </w:rPr>
        <w:t>=</w:t>
      </w:r>
      <w:r w:rsidRPr="004A18C2">
        <w:rPr>
          <w:rFonts w:ascii="Symbol" w:hAnsi="Symbol"/>
          <w:lang w:val="en-US"/>
        </w:rPr>
        <w:t></w:t>
      </w:r>
      <w:r>
        <w:rPr>
          <w:lang w:val="en-US"/>
        </w:rPr>
        <w:t xml:space="preserve"> yields the same result as using both Pol</w:t>
      </w:r>
      <w:r w:rsidRPr="004A18C2">
        <w:rPr>
          <w:vertAlign w:val="subscript"/>
          <w:lang w:val="en-US"/>
        </w:rPr>
        <w:t>Link</w:t>
      </w:r>
    </w:p>
    <w:p w14:paraId="6F776346" w14:textId="156EC45D" w:rsidR="00D60928" w:rsidRPr="00C47086" w:rsidRDefault="00D60928" w:rsidP="00D60928">
      <w:pPr>
        <w:rPr>
          <w:rFonts w:eastAsiaTheme="minorEastAsia"/>
          <w:i/>
          <w:color w:val="0070C0"/>
          <w:lang w:val="en-US" w:eastAsia="zh-CN"/>
        </w:rPr>
      </w:pPr>
      <w:r w:rsidRPr="00C47086">
        <w:rPr>
          <w:rFonts w:eastAsiaTheme="minorEastAsia"/>
          <w:i/>
          <w:color w:val="0070C0"/>
          <w:lang w:val="en-US" w:eastAsia="zh-CN"/>
        </w:rPr>
        <w:t>Tentative agreements</w:t>
      </w:r>
      <w:r w:rsidR="00C54D41">
        <w:rPr>
          <w:rFonts w:eastAsiaTheme="minorEastAsia"/>
          <w:i/>
          <w:color w:val="0070C0"/>
          <w:lang w:val="en-US" w:eastAsia="zh-CN"/>
        </w:rPr>
        <w:t xml:space="preserve"> (Issue 5-1-2)</w:t>
      </w:r>
      <w:r w:rsidRPr="00C47086">
        <w:rPr>
          <w:rFonts w:eastAsiaTheme="minorEastAsia"/>
          <w:i/>
          <w:color w:val="0070C0"/>
          <w:lang w:val="en-US" w:eastAsia="zh-CN"/>
        </w:rPr>
        <w:t>:</w:t>
      </w:r>
    </w:p>
    <w:p w14:paraId="522863D9" w14:textId="77777777" w:rsidR="00D60928" w:rsidRPr="00B75966" w:rsidRDefault="00D60928" w:rsidP="00D60928">
      <w:pPr>
        <w:pStyle w:val="B1"/>
        <w:rPr>
          <w:lang w:val="en-US"/>
        </w:rPr>
      </w:pPr>
      <w:r>
        <w:rPr>
          <w:lang w:val="en-US"/>
        </w:rPr>
        <w:t>-</w:t>
      </w:r>
      <w:r>
        <w:rPr>
          <w:lang w:val="en-US"/>
        </w:rPr>
        <w:tab/>
        <w:t>Keep both RSRP and RSRPB approaches</w:t>
      </w:r>
    </w:p>
    <w:p w14:paraId="124478D1" w14:textId="77777777" w:rsidR="00D60928" w:rsidRPr="00D60928" w:rsidRDefault="00D60928" w:rsidP="00560167">
      <w:pPr>
        <w:rPr>
          <w:lang w:val="en-US" w:eastAsia="zh-CN"/>
        </w:rPr>
      </w:pPr>
    </w:p>
    <w:tbl>
      <w:tblPr>
        <w:tblStyle w:val="TableGrid"/>
        <w:tblW w:w="0" w:type="auto"/>
        <w:tblLook w:val="04A0" w:firstRow="1" w:lastRow="0" w:firstColumn="1" w:lastColumn="0" w:noHBand="0" w:noVBand="1"/>
      </w:tblPr>
      <w:tblGrid>
        <w:gridCol w:w="1424"/>
        <w:gridCol w:w="2682"/>
        <w:gridCol w:w="1418"/>
      </w:tblGrid>
      <w:tr w:rsidR="00560167" w:rsidRPr="00C47086" w14:paraId="39830C24" w14:textId="77777777" w:rsidTr="00C471E7">
        <w:tc>
          <w:tcPr>
            <w:tcW w:w="1424" w:type="dxa"/>
          </w:tcPr>
          <w:p w14:paraId="42242A0B" w14:textId="77777777" w:rsidR="00560167" w:rsidRPr="00C47086" w:rsidRDefault="00560167" w:rsidP="00C471E7">
            <w:pPr>
              <w:pStyle w:val="TAH"/>
              <w:rPr>
                <w:lang w:val="en-US" w:eastAsia="zh-CN"/>
              </w:rPr>
            </w:pPr>
            <w:r w:rsidRPr="00C47086">
              <w:rPr>
                <w:lang w:val="en-US" w:eastAsia="zh-CN"/>
              </w:rPr>
              <w:t>Tdoc number</w:t>
            </w:r>
          </w:p>
        </w:tc>
        <w:tc>
          <w:tcPr>
            <w:tcW w:w="2682" w:type="dxa"/>
          </w:tcPr>
          <w:p w14:paraId="006DD0C0" w14:textId="77777777" w:rsidR="00560167" w:rsidRPr="00C47086" w:rsidRDefault="00560167" w:rsidP="00C471E7">
            <w:pPr>
              <w:pStyle w:val="TAH"/>
              <w:rPr>
                <w:lang w:val="en-US" w:eastAsia="zh-CN"/>
              </w:rPr>
            </w:pPr>
            <w:r w:rsidRPr="00C47086">
              <w:rPr>
                <w:lang w:val="en-US" w:eastAsia="zh-CN"/>
              </w:rPr>
              <w:t>Title</w:t>
            </w:r>
          </w:p>
        </w:tc>
        <w:tc>
          <w:tcPr>
            <w:tcW w:w="1418" w:type="dxa"/>
          </w:tcPr>
          <w:p w14:paraId="0FEE06AE" w14:textId="77777777" w:rsidR="00560167" w:rsidRPr="00C47086" w:rsidRDefault="00560167" w:rsidP="00C471E7">
            <w:pPr>
              <w:pStyle w:val="TAH"/>
              <w:rPr>
                <w:lang w:val="en-US" w:eastAsia="zh-CN"/>
              </w:rPr>
            </w:pPr>
            <w:r w:rsidRPr="00C47086">
              <w:rPr>
                <w:lang w:val="en-US" w:eastAsia="zh-CN"/>
              </w:rPr>
              <w:t>Source</w:t>
            </w:r>
          </w:p>
        </w:tc>
      </w:tr>
      <w:tr w:rsidR="00560167" w:rsidRPr="00C47086" w14:paraId="3EC340B2" w14:textId="77777777" w:rsidTr="00C471E7">
        <w:tc>
          <w:tcPr>
            <w:tcW w:w="1424" w:type="dxa"/>
          </w:tcPr>
          <w:p w14:paraId="737598A1" w14:textId="39F54E24" w:rsidR="00560167" w:rsidRPr="00C47086" w:rsidRDefault="00560167" w:rsidP="00C471E7">
            <w:pPr>
              <w:pStyle w:val="TAL"/>
              <w:rPr>
                <w:lang w:val="en-US" w:eastAsia="zh-CN"/>
              </w:rPr>
            </w:pPr>
            <w:r w:rsidRPr="00560167">
              <w:rPr>
                <w:lang w:eastAsia="zh-CN"/>
              </w:rPr>
              <w:t>R4-2108655</w:t>
            </w:r>
          </w:p>
        </w:tc>
        <w:tc>
          <w:tcPr>
            <w:tcW w:w="2682" w:type="dxa"/>
          </w:tcPr>
          <w:p w14:paraId="016D4F07" w14:textId="56CC9EE1" w:rsidR="00560167" w:rsidRPr="00C47086" w:rsidRDefault="00560167" w:rsidP="00C471E7">
            <w:pPr>
              <w:pStyle w:val="TAL"/>
              <w:rPr>
                <w:lang w:val="en-US" w:eastAsia="zh-CN"/>
              </w:rPr>
            </w:pPr>
            <w:r w:rsidRPr="00560167">
              <w:rPr>
                <w:lang w:eastAsia="zh-CN"/>
              </w:rPr>
              <w:t>TP to TR38.884 v0.3.0 on testing time reduction</w:t>
            </w:r>
          </w:p>
        </w:tc>
        <w:tc>
          <w:tcPr>
            <w:tcW w:w="1418" w:type="dxa"/>
          </w:tcPr>
          <w:p w14:paraId="597D80CE" w14:textId="39F0A3FE" w:rsidR="00560167" w:rsidRPr="00C47086" w:rsidRDefault="00560167" w:rsidP="00C471E7">
            <w:pPr>
              <w:pStyle w:val="TAL"/>
              <w:rPr>
                <w:lang w:val="en-US" w:eastAsia="zh-CN"/>
              </w:rPr>
            </w:pPr>
            <w:r>
              <w:rPr>
                <w:lang w:eastAsia="zh-CN"/>
              </w:rPr>
              <w:t>vivo</w:t>
            </w:r>
          </w:p>
        </w:tc>
      </w:tr>
    </w:tbl>
    <w:p w14:paraId="6395B425" w14:textId="77777777" w:rsidR="00560167" w:rsidRDefault="00560167" w:rsidP="00560167">
      <w:pPr>
        <w:rPr>
          <w:lang w:val="sv-SE" w:eastAsia="zh-CN"/>
        </w:rPr>
      </w:pPr>
    </w:p>
    <w:tbl>
      <w:tblPr>
        <w:tblStyle w:val="TableGrid"/>
        <w:tblW w:w="0" w:type="auto"/>
        <w:tblLook w:val="04A0" w:firstRow="1" w:lastRow="0" w:firstColumn="1" w:lastColumn="0" w:noHBand="0" w:noVBand="1"/>
      </w:tblPr>
      <w:tblGrid>
        <w:gridCol w:w="1615"/>
        <w:gridCol w:w="8016"/>
      </w:tblGrid>
      <w:tr w:rsidR="00560167" w:rsidRPr="00C47086" w14:paraId="4B792271" w14:textId="77777777" w:rsidTr="00C471E7">
        <w:tc>
          <w:tcPr>
            <w:tcW w:w="1615" w:type="dxa"/>
          </w:tcPr>
          <w:p w14:paraId="012CD439" w14:textId="77777777" w:rsidR="00560167" w:rsidRPr="00C47086" w:rsidRDefault="00560167"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2FD64DF3" w14:textId="77777777" w:rsidR="00560167" w:rsidRPr="00C47086" w:rsidRDefault="00560167"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560167" w:rsidRPr="00C47086" w14:paraId="581C6348" w14:textId="77777777" w:rsidTr="00C471E7">
        <w:tc>
          <w:tcPr>
            <w:tcW w:w="1615" w:type="dxa"/>
          </w:tcPr>
          <w:p w14:paraId="012B331E" w14:textId="77777777" w:rsidR="00560167" w:rsidRPr="00C47086" w:rsidRDefault="00560167" w:rsidP="00C471E7">
            <w:pPr>
              <w:spacing w:after="120"/>
              <w:rPr>
                <w:rFonts w:eastAsiaTheme="minorEastAsia"/>
                <w:color w:val="0070C0"/>
                <w:lang w:val="en-US" w:eastAsia="zh-CN"/>
              </w:rPr>
            </w:pPr>
          </w:p>
        </w:tc>
        <w:tc>
          <w:tcPr>
            <w:tcW w:w="8016" w:type="dxa"/>
          </w:tcPr>
          <w:p w14:paraId="7154AA76" w14:textId="77777777" w:rsidR="00560167" w:rsidRPr="00C47086" w:rsidRDefault="00560167" w:rsidP="00C471E7">
            <w:pPr>
              <w:spacing w:after="120"/>
              <w:rPr>
                <w:rFonts w:eastAsiaTheme="minorEastAsia"/>
                <w:color w:val="0070C0"/>
                <w:lang w:val="en-US" w:eastAsia="zh-CN"/>
              </w:rPr>
            </w:pPr>
          </w:p>
        </w:tc>
      </w:tr>
      <w:tr w:rsidR="00560167" w:rsidRPr="00C47086" w14:paraId="36AFF8B2" w14:textId="77777777" w:rsidTr="00C471E7">
        <w:tc>
          <w:tcPr>
            <w:tcW w:w="1615" w:type="dxa"/>
          </w:tcPr>
          <w:p w14:paraId="5419B49F" w14:textId="77777777" w:rsidR="00560167" w:rsidRPr="00C47086" w:rsidRDefault="00560167" w:rsidP="00C471E7">
            <w:pPr>
              <w:spacing w:after="120"/>
              <w:rPr>
                <w:rFonts w:eastAsiaTheme="minorEastAsia"/>
                <w:color w:val="0070C0"/>
                <w:lang w:val="en-US" w:eastAsia="zh-CN"/>
              </w:rPr>
            </w:pPr>
          </w:p>
        </w:tc>
        <w:tc>
          <w:tcPr>
            <w:tcW w:w="8016" w:type="dxa"/>
          </w:tcPr>
          <w:p w14:paraId="79330E13" w14:textId="77777777" w:rsidR="00560167" w:rsidRPr="00C47086" w:rsidRDefault="00560167" w:rsidP="00C471E7">
            <w:pPr>
              <w:spacing w:after="120"/>
              <w:rPr>
                <w:rFonts w:eastAsiaTheme="minorEastAsia"/>
                <w:color w:val="0070C0"/>
                <w:lang w:val="en-US" w:eastAsia="zh-CN"/>
              </w:rPr>
            </w:pPr>
          </w:p>
        </w:tc>
      </w:tr>
      <w:tr w:rsidR="00560167" w:rsidRPr="00C47086" w14:paraId="461982F9" w14:textId="77777777" w:rsidTr="00C471E7">
        <w:tc>
          <w:tcPr>
            <w:tcW w:w="1615" w:type="dxa"/>
          </w:tcPr>
          <w:p w14:paraId="17E4A001" w14:textId="77777777" w:rsidR="00560167" w:rsidRPr="00C47086" w:rsidRDefault="00560167" w:rsidP="00C471E7">
            <w:pPr>
              <w:spacing w:after="120"/>
              <w:rPr>
                <w:rFonts w:eastAsiaTheme="minorEastAsia"/>
                <w:color w:val="0070C0"/>
                <w:lang w:val="en-US" w:eastAsia="zh-CN"/>
              </w:rPr>
            </w:pPr>
          </w:p>
        </w:tc>
        <w:tc>
          <w:tcPr>
            <w:tcW w:w="8016" w:type="dxa"/>
          </w:tcPr>
          <w:p w14:paraId="38DB09F3" w14:textId="77777777" w:rsidR="00560167" w:rsidRPr="00C47086" w:rsidRDefault="00560167" w:rsidP="00C471E7">
            <w:pPr>
              <w:spacing w:after="120"/>
              <w:rPr>
                <w:rFonts w:eastAsiaTheme="minorEastAsia"/>
                <w:color w:val="0070C0"/>
                <w:lang w:val="en-US" w:eastAsia="zh-CN"/>
              </w:rPr>
            </w:pPr>
          </w:p>
        </w:tc>
      </w:tr>
      <w:tr w:rsidR="00560167" w:rsidRPr="00C47086" w14:paraId="0514A890" w14:textId="77777777" w:rsidTr="00C471E7">
        <w:tc>
          <w:tcPr>
            <w:tcW w:w="1615" w:type="dxa"/>
          </w:tcPr>
          <w:p w14:paraId="5BC2602C" w14:textId="77777777" w:rsidR="00560167" w:rsidRPr="00C47086" w:rsidRDefault="00560167" w:rsidP="00C471E7">
            <w:pPr>
              <w:spacing w:after="120"/>
              <w:rPr>
                <w:rFonts w:eastAsiaTheme="minorEastAsia"/>
                <w:color w:val="0070C0"/>
                <w:lang w:val="en-US" w:eastAsia="zh-CN"/>
              </w:rPr>
            </w:pPr>
          </w:p>
        </w:tc>
        <w:tc>
          <w:tcPr>
            <w:tcW w:w="8016" w:type="dxa"/>
          </w:tcPr>
          <w:p w14:paraId="4AF07065" w14:textId="77777777" w:rsidR="00560167" w:rsidRPr="00C47086" w:rsidRDefault="00560167" w:rsidP="00C471E7">
            <w:pPr>
              <w:spacing w:after="120"/>
              <w:rPr>
                <w:rFonts w:eastAsiaTheme="minorEastAsia"/>
                <w:color w:val="0070C0"/>
                <w:lang w:val="en-US" w:eastAsia="zh-CN"/>
              </w:rPr>
            </w:pPr>
          </w:p>
        </w:tc>
      </w:tr>
      <w:tr w:rsidR="00560167" w:rsidRPr="00C47086" w14:paraId="7BAA3F82" w14:textId="77777777" w:rsidTr="00C471E7">
        <w:tc>
          <w:tcPr>
            <w:tcW w:w="1615" w:type="dxa"/>
          </w:tcPr>
          <w:p w14:paraId="049355F0" w14:textId="77777777" w:rsidR="00560167" w:rsidRPr="00C47086" w:rsidRDefault="00560167" w:rsidP="00C471E7">
            <w:pPr>
              <w:spacing w:after="120"/>
              <w:rPr>
                <w:rFonts w:eastAsiaTheme="minorEastAsia"/>
                <w:color w:val="0070C0"/>
                <w:lang w:val="en-US" w:eastAsia="zh-CN"/>
              </w:rPr>
            </w:pPr>
          </w:p>
        </w:tc>
        <w:tc>
          <w:tcPr>
            <w:tcW w:w="8016" w:type="dxa"/>
          </w:tcPr>
          <w:p w14:paraId="23547F74" w14:textId="77777777" w:rsidR="00560167" w:rsidRPr="00C47086" w:rsidRDefault="00560167" w:rsidP="00C471E7">
            <w:pPr>
              <w:spacing w:after="120"/>
              <w:rPr>
                <w:rFonts w:eastAsiaTheme="minorEastAsia"/>
                <w:color w:val="0070C0"/>
                <w:lang w:val="en-US" w:eastAsia="zh-CN"/>
              </w:rPr>
            </w:pPr>
          </w:p>
        </w:tc>
      </w:tr>
    </w:tbl>
    <w:p w14:paraId="338C8AD3" w14:textId="77777777" w:rsidR="00560167" w:rsidRPr="00560167" w:rsidRDefault="00560167" w:rsidP="00560167">
      <w:pPr>
        <w:rPr>
          <w:lang w:val="en-US" w:eastAsia="zh-CN"/>
        </w:rPr>
      </w:pPr>
    </w:p>
    <w:p w14:paraId="74086D5B" w14:textId="77777777" w:rsidR="00DC36F9" w:rsidRPr="00B943E6" w:rsidRDefault="00DC36F9" w:rsidP="00DC36F9">
      <w:pPr>
        <w:pStyle w:val="Heading3"/>
      </w:pPr>
      <w:r>
        <w:t>Open issues</w:t>
      </w:r>
    </w:p>
    <w:p w14:paraId="55F09D98" w14:textId="5FEF5DB5" w:rsidR="00DC36F9" w:rsidRDefault="00DC36F9" w:rsidP="00DC36F9">
      <w:pPr>
        <w:pStyle w:val="Heading3"/>
      </w:pPr>
      <w:r>
        <w:t>Summary for 2nd round</w:t>
      </w:r>
    </w:p>
    <w:p w14:paraId="7CEADD44" w14:textId="24FF929B" w:rsidR="00C27196" w:rsidRPr="00C27196" w:rsidRDefault="00C27196" w:rsidP="00C27196">
      <w:pPr>
        <w:rPr>
          <w:lang w:val="sv-SE" w:eastAsia="zh-CN"/>
        </w:rPr>
      </w:pPr>
      <w:r>
        <w:rPr>
          <w:lang w:val="sv-SE" w:eastAsia="zh-CN"/>
        </w:rPr>
        <w:t xml:space="preserve">The open issues have been addressed in the TP, and </w:t>
      </w:r>
      <w:r w:rsidRPr="00C27196">
        <w:rPr>
          <w:lang w:val="sv-SE" w:eastAsia="zh-CN"/>
        </w:rPr>
        <w:t>R4-2108655</w:t>
      </w:r>
      <w:r>
        <w:rPr>
          <w:lang w:val="sv-SE" w:eastAsia="zh-CN"/>
        </w:rPr>
        <w:t xml:space="preserve"> is agreeable.</w:t>
      </w:r>
    </w:p>
    <w:p w14:paraId="47776AD9" w14:textId="0BC0E5EB" w:rsidR="009D384D" w:rsidRPr="00B75966" w:rsidRDefault="009D384D" w:rsidP="009D384D">
      <w:pPr>
        <w:pStyle w:val="Heading1"/>
        <w:rPr>
          <w:lang w:val="en-US" w:eastAsia="ja-JP"/>
        </w:rPr>
      </w:pPr>
      <w:r w:rsidRPr="00B75966">
        <w:rPr>
          <w:lang w:val="en-US" w:eastAsia="ja-JP"/>
        </w:rPr>
        <w:lastRenderedPageBreak/>
        <w:t>Topic #6: extension of permitted methods to band n262</w:t>
      </w:r>
    </w:p>
    <w:p w14:paraId="112CE895"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04D92A21" w14:textId="77777777" w:rsidTr="006C0953">
        <w:trPr>
          <w:trHeight w:val="468"/>
        </w:trPr>
        <w:tc>
          <w:tcPr>
            <w:tcW w:w="1622" w:type="dxa"/>
            <w:vAlign w:val="center"/>
          </w:tcPr>
          <w:p w14:paraId="02E367CF"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69123535"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7A901742" w14:textId="77777777" w:rsidR="009D384D" w:rsidRPr="00C47086" w:rsidRDefault="009D384D" w:rsidP="0033483B">
            <w:pPr>
              <w:spacing w:before="120" w:after="120"/>
              <w:rPr>
                <w:b/>
                <w:bCs/>
                <w:lang w:val="en-US"/>
              </w:rPr>
            </w:pPr>
            <w:r w:rsidRPr="00C47086">
              <w:rPr>
                <w:b/>
                <w:bCs/>
                <w:lang w:val="en-US"/>
              </w:rPr>
              <w:t>Proposals / Observations</w:t>
            </w:r>
          </w:p>
        </w:tc>
      </w:tr>
      <w:tr w:rsidR="00C657FE" w:rsidRPr="00C47086" w14:paraId="1927789F" w14:textId="77777777" w:rsidTr="006C0953">
        <w:trPr>
          <w:trHeight w:val="468"/>
        </w:trPr>
        <w:tc>
          <w:tcPr>
            <w:tcW w:w="1622" w:type="dxa"/>
            <w:vAlign w:val="center"/>
          </w:tcPr>
          <w:p w14:paraId="1A31DDE0" w14:textId="14D719A9" w:rsidR="00C657FE" w:rsidRPr="00C47086" w:rsidRDefault="002B2A6A" w:rsidP="00C657FE">
            <w:pPr>
              <w:spacing w:before="120" w:after="120"/>
              <w:rPr>
                <w:rFonts w:asciiTheme="minorHAnsi" w:hAnsiTheme="minorHAnsi" w:cstheme="minorHAnsi"/>
                <w:lang w:val="en-US"/>
              </w:rPr>
            </w:pPr>
            <w:hyperlink r:id="rId33" w:history="1">
              <w:r w:rsidR="00C657FE">
                <w:rPr>
                  <w:rStyle w:val="Hyperlink"/>
                  <w:rFonts w:ascii="Arial" w:hAnsi="Arial" w:cs="Arial"/>
                  <w:sz w:val="14"/>
                  <w:szCs w:val="14"/>
                </w:rPr>
                <w:t>R4-2111015</w:t>
              </w:r>
            </w:hyperlink>
          </w:p>
        </w:tc>
        <w:tc>
          <w:tcPr>
            <w:tcW w:w="1424" w:type="dxa"/>
            <w:vAlign w:val="center"/>
          </w:tcPr>
          <w:p w14:paraId="0619A276" w14:textId="3E333733" w:rsidR="00C657FE" w:rsidRPr="00C47086" w:rsidRDefault="00C657FE" w:rsidP="00C657FE">
            <w:pPr>
              <w:spacing w:before="120" w:after="120"/>
              <w:rPr>
                <w:rFonts w:asciiTheme="minorHAnsi" w:hAnsiTheme="minorHAnsi" w:cstheme="minorHAnsi"/>
                <w:lang w:val="en-US"/>
              </w:rPr>
            </w:pPr>
            <w:r>
              <w:rPr>
                <w:rFonts w:ascii="Arial" w:hAnsi="Arial" w:cs="Arial"/>
                <w:color w:val="000000"/>
                <w:sz w:val="14"/>
                <w:szCs w:val="14"/>
              </w:rPr>
              <w:t>Apple</w:t>
            </w:r>
          </w:p>
        </w:tc>
        <w:tc>
          <w:tcPr>
            <w:tcW w:w="6585" w:type="dxa"/>
            <w:vAlign w:val="center"/>
          </w:tcPr>
          <w:p w14:paraId="0C38A1A4" w14:textId="77777777" w:rsidR="00C657FE" w:rsidRDefault="00C657FE" w:rsidP="00C657FE">
            <w:pPr>
              <w:pStyle w:val="NormalWeb"/>
              <w:spacing w:before="0" w:beforeAutospacing="0" w:after="0" w:afterAutospacing="0"/>
            </w:pPr>
            <w:r>
              <w:rPr>
                <w:rFonts w:ascii="Arial" w:hAnsi="Arial" w:cs="Arial"/>
                <w:b/>
                <w:bCs/>
                <w:color w:val="000000"/>
                <w:sz w:val="14"/>
                <w:szCs w:val="14"/>
              </w:rPr>
              <w:t>TP to TR38.884 on permitted test methods for demodulation and RRM in band n262</w:t>
            </w:r>
          </w:p>
          <w:p w14:paraId="0AE89EF9" w14:textId="739DBB36" w:rsidR="00C657FE" w:rsidRPr="00C47086" w:rsidRDefault="00C657FE" w:rsidP="00C657FE">
            <w:pPr>
              <w:spacing w:before="120" w:after="120"/>
              <w:rPr>
                <w:rFonts w:asciiTheme="minorHAnsi" w:hAnsiTheme="minorHAnsi" w:cstheme="minorHAnsi"/>
                <w:lang w:val="en-US"/>
              </w:rPr>
            </w:pPr>
            <w:r>
              <w:rPr>
                <w:rFonts w:ascii="Arial" w:hAnsi="Arial" w:cs="Arial"/>
                <w:color w:val="000000"/>
                <w:sz w:val="14"/>
                <w:szCs w:val="14"/>
              </w:rPr>
              <w:t>Proposal 1: It is proposed to agree the text proposal provided in the annex of this contribution, which captures the RRM and demodulation permitted test method extension up to band n262.</w:t>
            </w:r>
          </w:p>
        </w:tc>
      </w:tr>
    </w:tbl>
    <w:p w14:paraId="1A4B2E27" w14:textId="77777777" w:rsidR="009D384D" w:rsidRPr="00C47086" w:rsidRDefault="009D384D" w:rsidP="009D384D">
      <w:pPr>
        <w:rPr>
          <w:lang w:val="en-US"/>
        </w:rPr>
      </w:pPr>
    </w:p>
    <w:p w14:paraId="51363F18" w14:textId="0523EE06" w:rsidR="009D384D" w:rsidRDefault="009D384D" w:rsidP="009D384D">
      <w:pPr>
        <w:pStyle w:val="Heading2"/>
        <w:rPr>
          <w:lang w:val="en-US"/>
        </w:rPr>
      </w:pPr>
      <w:r w:rsidRPr="00C47086">
        <w:rPr>
          <w:lang w:val="en-US"/>
        </w:rPr>
        <w:t>Open issues summary</w:t>
      </w:r>
    </w:p>
    <w:p w14:paraId="4E6F02C4" w14:textId="658B11D5" w:rsidR="00C657FE" w:rsidRPr="00C657FE" w:rsidRDefault="00C657FE" w:rsidP="00C657FE">
      <w:pPr>
        <w:rPr>
          <w:lang w:val="en-US" w:eastAsia="zh-CN"/>
        </w:rPr>
      </w:pPr>
      <w:r>
        <w:rPr>
          <w:lang w:val="en-US" w:eastAsia="zh-CN"/>
        </w:rPr>
        <w:t>Moderator's note: since only a TP was submitted to this meeting, companies are encouraged to focus on stabilizing the TP during the meeting.</w:t>
      </w:r>
    </w:p>
    <w:p w14:paraId="6ED8E6DC" w14:textId="77777777" w:rsidR="009D384D" w:rsidRPr="00B75966" w:rsidRDefault="009D384D" w:rsidP="009D384D">
      <w:pPr>
        <w:pStyle w:val="Heading2"/>
        <w:rPr>
          <w:lang w:val="en-US"/>
        </w:rPr>
      </w:pPr>
      <w:r w:rsidRPr="00B75966">
        <w:rPr>
          <w:lang w:val="en-US"/>
        </w:rPr>
        <w:t xml:space="preserve">Companies views’ collection for 1st round </w:t>
      </w:r>
    </w:p>
    <w:p w14:paraId="121D87DA" w14:textId="44124DFD" w:rsidR="009D384D" w:rsidRDefault="009D384D" w:rsidP="009D384D">
      <w:pPr>
        <w:pStyle w:val="Heading3"/>
        <w:rPr>
          <w:sz w:val="24"/>
          <w:szCs w:val="16"/>
          <w:lang w:val="en-US"/>
        </w:rPr>
      </w:pPr>
      <w:r w:rsidRPr="00C47086">
        <w:rPr>
          <w:sz w:val="24"/>
          <w:szCs w:val="16"/>
          <w:lang w:val="en-US"/>
        </w:rPr>
        <w:t xml:space="preserve">Open issues </w:t>
      </w:r>
    </w:p>
    <w:p w14:paraId="1538F308" w14:textId="13007F60" w:rsidR="00631640" w:rsidRPr="00C47086" w:rsidRDefault="00C657FE" w:rsidP="00631640">
      <w:pPr>
        <w:rPr>
          <w:lang w:val="en-US" w:eastAsia="zh-CN"/>
        </w:rPr>
      </w:pPr>
      <w:r>
        <w:rPr>
          <w:lang w:val="en-US" w:eastAsia="zh-CN"/>
        </w:rPr>
        <w:t>N/A</w:t>
      </w:r>
    </w:p>
    <w:p w14:paraId="2D582D2D" w14:textId="49AD07CC" w:rsidR="009D384D" w:rsidRDefault="009D384D" w:rsidP="009D384D">
      <w:pPr>
        <w:pStyle w:val="Heading3"/>
        <w:rPr>
          <w:sz w:val="24"/>
          <w:szCs w:val="16"/>
          <w:lang w:val="en-US"/>
        </w:rPr>
      </w:pPr>
      <w:r w:rsidRPr="00C47086">
        <w:rPr>
          <w:sz w:val="24"/>
          <w:szCs w:val="16"/>
          <w:lang w:val="en-US"/>
        </w:rPr>
        <w:t>CRs/TPs comments collection</w:t>
      </w:r>
    </w:p>
    <w:p w14:paraId="0E110364" w14:textId="6EEF78A7" w:rsidR="00C657FE" w:rsidRPr="00C657FE" w:rsidRDefault="00C657FE" w:rsidP="00C657FE">
      <w:pPr>
        <w:rPr>
          <w:lang w:val="en-US" w:eastAsia="zh-CN"/>
        </w:rPr>
      </w:pPr>
      <w:r>
        <w:rPr>
          <w:lang w:val="en-US" w:eastAsia="zh-CN"/>
        </w:rPr>
        <w:t xml:space="preserve">Moderator's note: since RAN4 sent an LS to RAN5, it is recommended to </w:t>
      </w:r>
      <w:r w:rsidR="007B7D9D">
        <w:rPr>
          <w:lang w:val="en-US" w:eastAsia="zh-CN"/>
        </w:rPr>
        <w:t xml:space="preserve">return to this </w:t>
      </w:r>
      <w:r>
        <w:rPr>
          <w:lang w:val="en-US" w:eastAsia="zh-CN"/>
        </w:rPr>
        <w:t xml:space="preserve">TP </w:t>
      </w:r>
      <w:r w:rsidR="007B7D9D">
        <w:rPr>
          <w:lang w:val="en-US" w:eastAsia="zh-CN"/>
        </w:rPr>
        <w:t>in</w:t>
      </w:r>
      <w:r>
        <w:rPr>
          <w:lang w:val="en-US" w:eastAsia="zh-CN"/>
        </w:rPr>
        <w:t xml:space="preserve"> the second round </w:t>
      </w:r>
      <w:r w:rsidR="007B7D9D">
        <w:rPr>
          <w:lang w:val="en-US" w:eastAsia="zh-CN"/>
        </w:rPr>
        <w:t xml:space="preserve">of discusson </w:t>
      </w:r>
      <w:r>
        <w:rPr>
          <w:lang w:val="en-US" w:eastAsia="zh-CN"/>
        </w:rPr>
        <w:t>to give RAN5 a chance to send an LS response.</w:t>
      </w:r>
    </w:p>
    <w:tbl>
      <w:tblPr>
        <w:tblStyle w:val="TableGrid"/>
        <w:tblW w:w="0" w:type="auto"/>
        <w:tblLook w:val="04A0" w:firstRow="1" w:lastRow="0" w:firstColumn="1" w:lastColumn="0" w:noHBand="0" w:noVBand="1"/>
      </w:tblPr>
      <w:tblGrid>
        <w:gridCol w:w="1316"/>
        <w:gridCol w:w="8315"/>
      </w:tblGrid>
      <w:tr w:rsidR="00390676" w:rsidRPr="00C47086" w14:paraId="76A2512D" w14:textId="77777777" w:rsidTr="00F87851">
        <w:tc>
          <w:tcPr>
            <w:tcW w:w="1316" w:type="dxa"/>
          </w:tcPr>
          <w:p w14:paraId="4C886358" w14:textId="77777777" w:rsidR="00390676" w:rsidRPr="00C47086" w:rsidRDefault="00390676" w:rsidP="00F73C23">
            <w:pPr>
              <w:spacing w:after="120"/>
              <w:rPr>
                <w:rFonts w:eastAsiaTheme="minorEastAsia"/>
                <w:b/>
                <w:bCs/>
                <w:color w:val="0070C0"/>
                <w:lang w:val="en-US" w:eastAsia="zh-CN"/>
              </w:rPr>
            </w:pPr>
            <w:r w:rsidRPr="00C47086">
              <w:rPr>
                <w:rFonts w:eastAsiaTheme="minorEastAsia"/>
                <w:b/>
                <w:bCs/>
                <w:color w:val="0070C0"/>
                <w:lang w:val="en-US" w:eastAsia="zh-CN"/>
              </w:rPr>
              <w:t>CR/TP/LS number</w:t>
            </w:r>
          </w:p>
        </w:tc>
        <w:tc>
          <w:tcPr>
            <w:tcW w:w="8315" w:type="dxa"/>
          </w:tcPr>
          <w:p w14:paraId="2758041B" w14:textId="77777777" w:rsidR="00390676" w:rsidRPr="00C47086" w:rsidRDefault="00390676" w:rsidP="00F73C23">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390676" w:rsidRPr="00C47086" w14:paraId="348824CD" w14:textId="77777777" w:rsidTr="00F87851">
        <w:tc>
          <w:tcPr>
            <w:tcW w:w="1316" w:type="dxa"/>
            <w:vMerge w:val="restart"/>
          </w:tcPr>
          <w:p w14:paraId="4C113597" w14:textId="33784748" w:rsidR="00390676" w:rsidRPr="00C47086" w:rsidRDefault="00C657FE" w:rsidP="00F73C23">
            <w:pPr>
              <w:spacing w:after="120"/>
              <w:rPr>
                <w:rFonts w:eastAsiaTheme="minorEastAsia"/>
                <w:color w:val="0070C0"/>
                <w:lang w:val="en-US" w:eastAsia="zh-CN"/>
              </w:rPr>
            </w:pPr>
            <w:r w:rsidRPr="00C657FE">
              <w:rPr>
                <w:rFonts w:eastAsiaTheme="minorEastAsia"/>
                <w:color w:val="0070C0"/>
                <w:lang w:val="en-US" w:eastAsia="zh-CN"/>
              </w:rPr>
              <w:t>R4-2111015</w:t>
            </w:r>
            <w:r>
              <w:rPr>
                <w:rFonts w:eastAsiaTheme="minorEastAsia"/>
                <w:color w:val="0070C0"/>
                <w:lang w:val="en-US" w:eastAsia="zh-CN"/>
              </w:rPr>
              <w:t xml:space="preserve"> </w:t>
            </w:r>
            <w:r w:rsidRPr="00C657FE">
              <w:rPr>
                <w:rFonts w:eastAsiaTheme="minorEastAsia"/>
                <w:color w:val="0070C0"/>
                <w:lang w:val="en-US" w:eastAsia="zh-CN"/>
              </w:rPr>
              <w:t>TP to TR38.884 on permitted test methods for demodulation and RRM in band n262</w:t>
            </w:r>
          </w:p>
        </w:tc>
        <w:tc>
          <w:tcPr>
            <w:tcW w:w="8315" w:type="dxa"/>
          </w:tcPr>
          <w:p w14:paraId="5DA919FD" w14:textId="77777777" w:rsidR="00BD3261" w:rsidRDefault="00BD3261" w:rsidP="00BD3261">
            <w:pPr>
              <w:spacing w:after="120"/>
            </w:pPr>
            <w:r>
              <w:rPr>
                <w:rFonts w:eastAsiaTheme="minorEastAsia"/>
                <w:color w:val="0070C0"/>
                <w:lang w:val="en-US" w:eastAsia="zh-CN"/>
              </w:rPr>
              <w:t xml:space="preserve">Qualcomm: Please clarify why </w:t>
            </w:r>
            <w:r>
              <w:t>"beam peak", "off beam peak","fine beam", and "coarse beam," are mentioned in clause 6.1? In RRM testing, we used the terms of “beam peak, non-beam peak, fine beam, rough beam”. Need to add one note indicating that the maximum SNR listed in the table is considering signals and noise applied in TE transmitter.</w:t>
            </w:r>
          </w:p>
          <w:p w14:paraId="4B41C0A4" w14:textId="77777777" w:rsidR="00390676" w:rsidRPr="00C47086" w:rsidRDefault="00390676" w:rsidP="00F73C23">
            <w:pPr>
              <w:spacing w:after="120"/>
              <w:rPr>
                <w:rFonts w:eastAsiaTheme="minorEastAsia"/>
                <w:color w:val="0070C0"/>
                <w:lang w:val="en-US" w:eastAsia="zh-CN"/>
              </w:rPr>
            </w:pPr>
          </w:p>
        </w:tc>
      </w:tr>
      <w:tr w:rsidR="00390676" w:rsidRPr="00C47086" w14:paraId="383AAF5F" w14:textId="77777777" w:rsidTr="00F87851">
        <w:tc>
          <w:tcPr>
            <w:tcW w:w="1316" w:type="dxa"/>
            <w:vMerge/>
          </w:tcPr>
          <w:p w14:paraId="65F8A26A" w14:textId="77777777" w:rsidR="00390676" w:rsidRPr="00C47086" w:rsidRDefault="00390676" w:rsidP="00F73C23">
            <w:pPr>
              <w:spacing w:after="120"/>
              <w:rPr>
                <w:rFonts w:eastAsiaTheme="minorEastAsia"/>
                <w:color w:val="0070C0"/>
                <w:lang w:val="en-US" w:eastAsia="zh-CN"/>
              </w:rPr>
            </w:pPr>
          </w:p>
        </w:tc>
        <w:tc>
          <w:tcPr>
            <w:tcW w:w="8315" w:type="dxa"/>
          </w:tcPr>
          <w:p w14:paraId="0E7BA376" w14:textId="100D47BD" w:rsidR="00390676" w:rsidRPr="00C47086" w:rsidRDefault="007F4561" w:rsidP="00F73C23">
            <w:pPr>
              <w:spacing w:after="120"/>
              <w:rPr>
                <w:rFonts w:eastAsiaTheme="minorEastAsia"/>
                <w:color w:val="0070C0"/>
                <w:lang w:val="en-US" w:eastAsia="zh-CN"/>
              </w:rPr>
            </w:pPr>
            <w:r w:rsidRPr="009C6631">
              <w:rPr>
                <w:rFonts w:eastAsiaTheme="minorEastAsia"/>
                <w:color w:val="0070C0"/>
                <w:lang w:val="en-US" w:eastAsia="zh-CN"/>
              </w:rPr>
              <w:t xml:space="preserve">R&amp;S: </w:t>
            </w:r>
            <w:r>
              <w:rPr>
                <w:rFonts w:eastAsiaTheme="minorEastAsia"/>
                <w:color w:val="0070C0"/>
                <w:lang w:val="en-US" w:eastAsia="zh-CN"/>
              </w:rPr>
              <w:t>We a</w:t>
            </w:r>
            <w:r w:rsidRPr="009C6631">
              <w:rPr>
                <w:rFonts w:eastAsiaTheme="minorEastAsia"/>
                <w:color w:val="0070C0"/>
                <w:lang w:val="en-US" w:eastAsia="zh-CN"/>
              </w:rPr>
              <w:t>gree to</w:t>
            </w:r>
            <w:r>
              <w:rPr>
                <w:rFonts w:eastAsiaTheme="minorEastAsia"/>
                <w:color w:val="0070C0"/>
                <w:lang w:val="en-US" w:eastAsia="zh-CN"/>
              </w:rPr>
              <w:t xml:space="preserve"> moderator’s proposal to</w:t>
            </w:r>
            <w:r w:rsidRPr="009C6631">
              <w:rPr>
                <w:rFonts w:eastAsiaTheme="minorEastAsia"/>
                <w:color w:val="0070C0"/>
                <w:lang w:val="en-US" w:eastAsia="zh-CN"/>
              </w:rPr>
              <w:t xml:space="preserve"> wait for the second round. RAN5 is currently discussing the SNR for the remaining frequency ranges in FR2 and can then provide an estimation for n262.</w:t>
            </w:r>
          </w:p>
        </w:tc>
      </w:tr>
      <w:tr w:rsidR="00C657FE" w:rsidRPr="00C47086" w14:paraId="40A71476" w14:textId="77777777" w:rsidTr="00F87851">
        <w:tc>
          <w:tcPr>
            <w:tcW w:w="1316" w:type="dxa"/>
            <w:vMerge/>
          </w:tcPr>
          <w:p w14:paraId="16919A24" w14:textId="77777777" w:rsidR="00C657FE" w:rsidRPr="00C47086" w:rsidRDefault="00C657FE" w:rsidP="00F73C23">
            <w:pPr>
              <w:spacing w:after="120"/>
              <w:rPr>
                <w:rFonts w:eastAsiaTheme="minorEastAsia"/>
                <w:color w:val="0070C0"/>
                <w:lang w:val="en-US" w:eastAsia="zh-CN"/>
              </w:rPr>
            </w:pPr>
          </w:p>
        </w:tc>
        <w:tc>
          <w:tcPr>
            <w:tcW w:w="8315" w:type="dxa"/>
          </w:tcPr>
          <w:p w14:paraId="6AD32108" w14:textId="5215DDE6" w:rsidR="00C657FE" w:rsidRPr="00C47086" w:rsidRDefault="00EC6A16" w:rsidP="00F73C23">
            <w:pPr>
              <w:spacing w:after="120"/>
              <w:rPr>
                <w:rFonts w:eastAsiaTheme="minorEastAsia"/>
                <w:color w:val="0070C0"/>
                <w:lang w:val="en-US" w:eastAsia="zh-CN"/>
              </w:rPr>
            </w:pPr>
            <w:r>
              <w:rPr>
                <w:rFonts w:eastAsiaTheme="minorEastAsia"/>
                <w:color w:val="0070C0"/>
                <w:lang w:val="en-US" w:eastAsia="zh-CN"/>
              </w:rPr>
              <w:t>Apple: we are OK with Qualcomm's suggestion to align the terminology with what is already used in TR38.810 and also OK to wait for the RAN5 LS.</w:t>
            </w:r>
          </w:p>
        </w:tc>
      </w:tr>
    </w:tbl>
    <w:p w14:paraId="56FE14EB" w14:textId="3260F449" w:rsidR="009D384D" w:rsidRPr="00C47086" w:rsidRDefault="009D384D" w:rsidP="009D384D">
      <w:pPr>
        <w:rPr>
          <w:i/>
          <w:color w:val="0070C0"/>
          <w:lang w:val="en-US" w:eastAsia="zh-CN"/>
        </w:rPr>
      </w:pPr>
    </w:p>
    <w:p w14:paraId="6C756850" w14:textId="77777777" w:rsidR="009D384D" w:rsidRPr="00C47086" w:rsidRDefault="009D384D" w:rsidP="009D384D">
      <w:pPr>
        <w:pStyle w:val="Heading2"/>
        <w:rPr>
          <w:lang w:val="en-US"/>
        </w:rPr>
      </w:pPr>
      <w:r w:rsidRPr="00C47086">
        <w:rPr>
          <w:lang w:val="en-US"/>
        </w:rPr>
        <w:t xml:space="preserve">Summary for 1st round </w:t>
      </w:r>
    </w:p>
    <w:p w14:paraId="174ACC78" w14:textId="3D5D401D" w:rsidR="009D384D" w:rsidRDefault="009D384D" w:rsidP="009D384D">
      <w:pPr>
        <w:pStyle w:val="Heading3"/>
        <w:rPr>
          <w:sz w:val="24"/>
          <w:szCs w:val="16"/>
          <w:lang w:val="en-US"/>
        </w:rPr>
      </w:pPr>
      <w:r w:rsidRPr="00C47086">
        <w:rPr>
          <w:sz w:val="24"/>
          <w:szCs w:val="16"/>
          <w:lang w:val="en-US"/>
        </w:rPr>
        <w:t xml:space="preserve">Open issues </w:t>
      </w:r>
    </w:p>
    <w:p w14:paraId="43C5EECB" w14:textId="5C633E21" w:rsidR="009D384D" w:rsidRPr="007B7D9D" w:rsidRDefault="007B7D9D" w:rsidP="009D384D">
      <w:pPr>
        <w:rPr>
          <w:lang w:val="en-US" w:eastAsia="zh-CN"/>
        </w:rPr>
      </w:pPr>
      <w:r>
        <w:rPr>
          <w:lang w:val="en-US" w:eastAsia="zh-CN"/>
        </w:rPr>
        <w:t>N/A</w:t>
      </w:r>
    </w:p>
    <w:p w14:paraId="1B66BA64" w14:textId="66535858" w:rsidR="009D384D" w:rsidRDefault="009D384D" w:rsidP="009D384D">
      <w:pPr>
        <w:pStyle w:val="Heading3"/>
        <w:rPr>
          <w:sz w:val="24"/>
          <w:szCs w:val="16"/>
          <w:lang w:val="en-US"/>
        </w:rPr>
      </w:pPr>
      <w:r w:rsidRPr="00C47086">
        <w:rPr>
          <w:sz w:val="24"/>
          <w:szCs w:val="16"/>
          <w:lang w:val="en-US"/>
        </w:rPr>
        <w:t>CRs/TPs</w:t>
      </w:r>
    </w:p>
    <w:p w14:paraId="26711870" w14:textId="3B18006A" w:rsidR="007B7D9D" w:rsidRDefault="007B7D9D" w:rsidP="007B7D9D">
      <w:pPr>
        <w:rPr>
          <w:lang w:val="en-US" w:eastAsia="zh-CN"/>
        </w:rPr>
      </w:pPr>
      <w:r>
        <w:rPr>
          <w:lang w:val="en-US" w:eastAsia="zh-CN"/>
        </w:rPr>
        <w:t>Return to discussion in the second round</w:t>
      </w:r>
    </w:p>
    <w:tbl>
      <w:tblPr>
        <w:tblStyle w:val="TableGrid"/>
        <w:tblW w:w="0" w:type="auto"/>
        <w:tblLook w:val="04A0" w:firstRow="1" w:lastRow="0" w:firstColumn="1" w:lastColumn="0" w:noHBand="0" w:noVBand="1"/>
      </w:tblPr>
      <w:tblGrid>
        <w:gridCol w:w="1316"/>
        <w:gridCol w:w="8315"/>
      </w:tblGrid>
      <w:tr w:rsidR="00F721DB" w:rsidRPr="00C47086" w14:paraId="1FD1095A" w14:textId="77777777" w:rsidTr="00E837F0">
        <w:tc>
          <w:tcPr>
            <w:tcW w:w="1238" w:type="dxa"/>
          </w:tcPr>
          <w:p w14:paraId="57D1796B" w14:textId="77777777" w:rsidR="00F721DB" w:rsidRPr="00C47086" w:rsidRDefault="00F721DB" w:rsidP="00E837F0">
            <w:pPr>
              <w:rPr>
                <w:rFonts w:eastAsiaTheme="minorEastAsia"/>
                <w:b/>
                <w:bCs/>
                <w:color w:val="0070C0"/>
                <w:lang w:val="en-US" w:eastAsia="zh-CN"/>
              </w:rPr>
            </w:pPr>
            <w:r w:rsidRPr="00C47086">
              <w:rPr>
                <w:rFonts w:eastAsiaTheme="minorEastAsia"/>
                <w:b/>
                <w:bCs/>
                <w:color w:val="0070C0"/>
                <w:lang w:val="en-US" w:eastAsia="zh-CN"/>
              </w:rPr>
              <w:t>CR/TP/LS number</w:t>
            </w:r>
          </w:p>
        </w:tc>
        <w:tc>
          <w:tcPr>
            <w:tcW w:w="8393" w:type="dxa"/>
          </w:tcPr>
          <w:p w14:paraId="1A2BDD2F" w14:textId="77777777" w:rsidR="00F721DB" w:rsidRPr="00C47086" w:rsidRDefault="00F721DB" w:rsidP="00E837F0">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F721DB" w:rsidRPr="00C47086" w14:paraId="433964AB" w14:textId="77777777" w:rsidTr="00E837F0">
        <w:tc>
          <w:tcPr>
            <w:tcW w:w="1238" w:type="dxa"/>
          </w:tcPr>
          <w:p w14:paraId="31607ACB" w14:textId="471292D1" w:rsidR="00F721DB" w:rsidRPr="00C47086" w:rsidRDefault="00F721DB" w:rsidP="00E837F0">
            <w:pPr>
              <w:rPr>
                <w:rFonts w:eastAsiaTheme="minorEastAsia"/>
                <w:color w:val="0070C0"/>
                <w:lang w:val="en-US" w:eastAsia="zh-CN"/>
              </w:rPr>
            </w:pPr>
            <w:r w:rsidRPr="00C657FE">
              <w:rPr>
                <w:rFonts w:eastAsiaTheme="minorEastAsia"/>
                <w:color w:val="0070C0"/>
                <w:lang w:val="en-US" w:eastAsia="zh-CN"/>
              </w:rPr>
              <w:lastRenderedPageBreak/>
              <w:t>R4-2111015</w:t>
            </w:r>
            <w:r>
              <w:rPr>
                <w:rFonts w:eastAsiaTheme="minorEastAsia"/>
                <w:color w:val="0070C0"/>
                <w:lang w:val="en-US" w:eastAsia="zh-CN"/>
              </w:rPr>
              <w:t xml:space="preserve"> </w:t>
            </w:r>
            <w:r w:rsidRPr="00C657FE">
              <w:rPr>
                <w:rFonts w:eastAsiaTheme="minorEastAsia"/>
                <w:color w:val="0070C0"/>
                <w:lang w:val="en-US" w:eastAsia="zh-CN"/>
              </w:rPr>
              <w:t>TP to TR38.884 on permitted test methods for demodulation and RRM in band n262</w:t>
            </w:r>
          </w:p>
        </w:tc>
        <w:tc>
          <w:tcPr>
            <w:tcW w:w="8393" w:type="dxa"/>
          </w:tcPr>
          <w:p w14:paraId="5D5380F5" w14:textId="77777777" w:rsidR="00F721DB" w:rsidRPr="00C47086" w:rsidRDefault="00F721DB" w:rsidP="00E837F0">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67870E38" w14:textId="4D7A6EC2" w:rsidR="00F721DB" w:rsidRPr="00C47086" w:rsidRDefault="00F721DB" w:rsidP="00E837F0">
            <w:pPr>
              <w:rPr>
                <w:lang w:val="en-US" w:eastAsia="zh-CN"/>
              </w:rPr>
            </w:pPr>
            <w:r>
              <w:rPr>
                <w:lang w:val="en-US" w:eastAsia="zh-CN"/>
              </w:rPr>
              <w:t>to be revised and wait for the RAN5 LS</w:t>
            </w:r>
          </w:p>
        </w:tc>
      </w:tr>
    </w:tbl>
    <w:p w14:paraId="22D4C68B" w14:textId="77777777" w:rsidR="00F721DB" w:rsidRPr="007B7D9D" w:rsidRDefault="00F721DB" w:rsidP="007B7D9D">
      <w:pPr>
        <w:rPr>
          <w:lang w:val="en-US" w:eastAsia="zh-CN"/>
        </w:rPr>
      </w:pPr>
    </w:p>
    <w:p w14:paraId="76DE3562" w14:textId="77777777" w:rsidR="009D384D" w:rsidRPr="00B75966" w:rsidRDefault="009D384D" w:rsidP="009D384D">
      <w:pPr>
        <w:pStyle w:val="Heading2"/>
        <w:rPr>
          <w:lang w:val="en-US"/>
        </w:rPr>
      </w:pPr>
      <w:r w:rsidRPr="00B75966">
        <w:rPr>
          <w:lang w:val="en-US"/>
        </w:rPr>
        <w:t>Discussion on 2nd round (if applicable)</w:t>
      </w:r>
    </w:p>
    <w:p w14:paraId="7E970301" w14:textId="5DB92F96" w:rsidR="00560167" w:rsidRPr="00D97B9F" w:rsidRDefault="00B2515A" w:rsidP="00560167">
      <w:pPr>
        <w:pStyle w:val="Heading3"/>
      </w:pPr>
      <w:r>
        <w:t>Open issues</w:t>
      </w:r>
    </w:p>
    <w:p w14:paraId="57567602" w14:textId="30B1244D" w:rsidR="00560167" w:rsidRDefault="00560167" w:rsidP="00560167">
      <w:pPr>
        <w:rPr>
          <w:b/>
          <w:color w:val="0070C0"/>
          <w:u w:val="single"/>
          <w:lang w:val="en-US" w:eastAsia="ko-KR"/>
        </w:rPr>
      </w:pPr>
      <w:r w:rsidRPr="00C47086">
        <w:rPr>
          <w:b/>
          <w:color w:val="0070C0"/>
          <w:u w:val="single"/>
          <w:lang w:val="en-US" w:eastAsia="ko-KR"/>
        </w:rPr>
        <w:t xml:space="preserve">Issue </w:t>
      </w:r>
      <w:r>
        <w:rPr>
          <w:b/>
          <w:color w:val="0070C0"/>
          <w:u w:val="single"/>
          <w:lang w:val="en-US" w:eastAsia="ko-KR"/>
        </w:rPr>
        <w:t>6</w:t>
      </w:r>
      <w:r w:rsidRPr="00C47086">
        <w:rPr>
          <w:b/>
          <w:color w:val="0070C0"/>
          <w:u w:val="single"/>
          <w:lang w:val="en-US" w:eastAsia="ko-KR"/>
        </w:rPr>
        <w:t>-</w:t>
      </w:r>
      <w:r w:rsidR="00D97B9F">
        <w:rPr>
          <w:b/>
          <w:color w:val="0070C0"/>
          <w:u w:val="single"/>
          <w:lang w:val="en-US" w:eastAsia="ko-KR"/>
        </w:rPr>
        <w:t>1</w:t>
      </w:r>
      <w:r w:rsidRPr="00C47086">
        <w:rPr>
          <w:b/>
          <w:color w:val="0070C0"/>
          <w:u w:val="single"/>
          <w:lang w:val="en-US" w:eastAsia="ko-KR"/>
        </w:rPr>
        <w:t>-</w:t>
      </w:r>
      <w:r w:rsidR="00D97B9F">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TP drafting</w:t>
      </w:r>
    </w:p>
    <w:tbl>
      <w:tblPr>
        <w:tblStyle w:val="TableGrid"/>
        <w:tblW w:w="0" w:type="auto"/>
        <w:tblLook w:val="04A0" w:firstRow="1" w:lastRow="0" w:firstColumn="1" w:lastColumn="0" w:noHBand="0" w:noVBand="1"/>
      </w:tblPr>
      <w:tblGrid>
        <w:gridCol w:w="1424"/>
        <w:gridCol w:w="2682"/>
        <w:gridCol w:w="1418"/>
      </w:tblGrid>
      <w:tr w:rsidR="00560167" w:rsidRPr="00C47086" w14:paraId="7274C89B" w14:textId="77777777" w:rsidTr="00C471E7">
        <w:tc>
          <w:tcPr>
            <w:tcW w:w="1424" w:type="dxa"/>
          </w:tcPr>
          <w:p w14:paraId="2AFA03E5" w14:textId="77777777" w:rsidR="00560167" w:rsidRPr="00C47086" w:rsidRDefault="00560167" w:rsidP="00C471E7">
            <w:pPr>
              <w:pStyle w:val="TAH"/>
              <w:rPr>
                <w:lang w:val="en-US" w:eastAsia="zh-CN"/>
              </w:rPr>
            </w:pPr>
            <w:r w:rsidRPr="00C47086">
              <w:rPr>
                <w:lang w:val="en-US" w:eastAsia="zh-CN"/>
              </w:rPr>
              <w:t>Tdoc number</w:t>
            </w:r>
          </w:p>
        </w:tc>
        <w:tc>
          <w:tcPr>
            <w:tcW w:w="2682" w:type="dxa"/>
          </w:tcPr>
          <w:p w14:paraId="54742183" w14:textId="77777777" w:rsidR="00560167" w:rsidRPr="00C47086" w:rsidRDefault="00560167" w:rsidP="00C471E7">
            <w:pPr>
              <w:pStyle w:val="TAH"/>
              <w:rPr>
                <w:lang w:val="en-US" w:eastAsia="zh-CN"/>
              </w:rPr>
            </w:pPr>
            <w:r w:rsidRPr="00C47086">
              <w:rPr>
                <w:lang w:val="en-US" w:eastAsia="zh-CN"/>
              </w:rPr>
              <w:t>Title</w:t>
            </w:r>
          </w:p>
        </w:tc>
        <w:tc>
          <w:tcPr>
            <w:tcW w:w="1418" w:type="dxa"/>
          </w:tcPr>
          <w:p w14:paraId="063676B6" w14:textId="77777777" w:rsidR="00560167" w:rsidRPr="00C47086" w:rsidRDefault="00560167" w:rsidP="00C471E7">
            <w:pPr>
              <w:pStyle w:val="TAH"/>
              <w:rPr>
                <w:lang w:val="en-US" w:eastAsia="zh-CN"/>
              </w:rPr>
            </w:pPr>
            <w:r w:rsidRPr="00C47086">
              <w:rPr>
                <w:lang w:val="en-US" w:eastAsia="zh-CN"/>
              </w:rPr>
              <w:t>Source</w:t>
            </w:r>
          </w:p>
        </w:tc>
      </w:tr>
      <w:tr w:rsidR="00560167" w:rsidRPr="00C47086" w14:paraId="425B0BC6" w14:textId="77777777" w:rsidTr="00C471E7">
        <w:tc>
          <w:tcPr>
            <w:tcW w:w="1424" w:type="dxa"/>
          </w:tcPr>
          <w:p w14:paraId="0540CDC2" w14:textId="76E9AC76" w:rsidR="00560167" w:rsidRPr="00C47086" w:rsidRDefault="00560167" w:rsidP="00C471E7">
            <w:pPr>
              <w:pStyle w:val="TAL"/>
              <w:rPr>
                <w:lang w:val="en-US" w:eastAsia="zh-CN"/>
              </w:rPr>
            </w:pPr>
            <w:r w:rsidRPr="00AD2E38">
              <w:rPr>
                <w:lang w:eastAsia="zh-CN"/>
              </w:rPr>
              <w:t>R4-2108657</w:t>
            </w:r>
          </w:p>
        </w:tc>
        <w:tc>
          <w:tcPr>
            <w:tcW w:w="2682" w:type="dxa"/>
          </w:tcPr>
          <w:p w14:paraId="2222513D" w14:textId="26E3882E" w:rsidR="00560167" w:rsidRPr="00C47086" w:rsidRDefault="00560167" w:rsidP="00C471E7">
            <w:pPr>
              <w:pStyle w:val="TAL"/>
              <w:rPr>
                <w:lang w:val="en-US" w:eastAsia="zh-CN"/>
              </w:rPr>
            </w:pPr>
            <w:r w:rsidRPr="00AD2E38">
              <w:rPr>
                <w:lang w:eastAsia="zh-CN"/>
              </w:rPr>
              <w:t>TP to TR38.884 on permitted test methods for demodulation and RRM in band n262</w:t>
            </w:r>
          </w:p>
        </w:tc>
        <w:tc>
          <w:tcPr>
            <w:tcW w:w="1418" w:type="dxa"/>
          </w:tcPr>
          <w:p w14:paraId="199348C2" w14:textId="7717A2ED" w:rsidR="00560167" w:rsidRPr="00C47086" w:rsidRDefault="00560167" w:rsidP="00C471E7">
            <w:pPr>
              <w:pStyle w:val="TAL"/>
              <w:rPr>
                <w:lang w:val="en-US" w:eastAsia="zh-CN"/>
              </w:rPr>
            </w:pPr>
            <w:r>
              <w:rPr>
                <w:lang w:eastAsia="zh-CN"/>
              </w:rPr>
              <w:t>Apple</w:t>
            </w:r>
          </w:p>
        </w:tc>
      </w:tr>
    </w:tbl>
    <w:p w14:paraId="39DF87D7" w14:textId="77777777" w:rsidR="00560167" w:rsidRDefault="00560167" w:rsidP="00560167">
      <w:pPr>
        <w:rPr>
          <w:lang w:val="sv-SE" w:eastAsia="zh-CN"/>
        </w:rPr>
      </w:pPr>
    </w:p>
    <w:tbl>
      <w:tblPr>
        <w:tblStyle w:val="TableGrid"/>
        <w:tblW w:w="0" w:type="auto"/>
        <w:tblLook w:val="04A0" w:firstRow="1" w:lastRow="0" w:firstColumn="1" w:lastColumn="0" w:noHBand="0" w:noVBand="1"/>
      </w:tblPr>
      <w:tblGrid>
        <w:gridCol w:w="1615"/>
        <w:gridCol w:w="8016"/>
      </w:tblGrid>
      <w:tr w:rsidR="00560167" w:rsidRPr="00C47086" w14:paraId="48DC93C3" w14:textId="77777777" w:rsidTr="00C471E7">
        <w:tc>
          <w:tcPr>
            <w:tcW w:w="1615" w:type="dxa"/>
          </w:tcPr>
          <w:p w14:paraId="4F6B25EF" w14:textId="77777777" w:rsidR="00560167" w:rsidRPr="00C47086" w:rsidRDefault="00560167"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5C9B3211" w14:textId="77777777" w:rsidR="00560167" w:rsidRPr="00C47086" w:rsidRDefault="00560167"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560167" w:rsidRPr="00C47086" w14:paraId="1B32D5D2" w14:textId="77777777" w:rsidTr="00C471E7">
        <w:tc>
          <w:tcPr>
            <w:tcW w:w="1615" w:type="dxa"/>
          </w:tcPr>
          <w:p w14:paraId="511D74A8" w14:textId="77777777" w:rsidR="00560167" w:rsidRPr="00C47086" w:rsidRDefault="00560167" w:rsidP="00C471E7">
            <w:pPr>
              <w:spacing w:after="120"/>
              <w:rPr>
                <w:rFonts w:eastAsiaTheme="minorEastAsia"/>
                <w:color w:val="0070C0"/>
                <w:lang w:val="en-US" w:eastAsia="zh-CN"/>
              </w:rPr>
            </w:pPr>
          </w:p>
        </w:tc>
        <w:tc>
          <w:tcPr>
            <w:tcW w:w="8016" w:type="dxa"/>
          </w:tcPr>
          <w:p w14:paraId="7211428B" w14:textId="77777777" w:rsidR="00560167" w:rsidRPr="00C47086" w:rsidRDefault="00560167" w:rsidP="00C471E7">
            <w:pPr>
              <w:spacing w:after="120"/>
              <w:rPr>
                <w:rFonts w:eastAsiaTheme="minorEastAsia"/>
                <w:color w:val="0070C0"/>
                <w:lang w:val="en-US" w:eastAsia="zh-CN"/>
              </w:rPr>
            </w:pPr>
          </w:p>
        </w:tc>
      </w:tr>
      <w:tr w:rsidR="00560167" w:rsidRPr="00C47086" w14:paraId="670EB423" w14:textId="77777777" w:rsidTr="00C471E7">
        <w:tc>
          <w:tcPr>
            <w:tcW w:w="1615" w:type="dxa"/>
          </w:tcPr>
          <w:p w14:paraId="08418E91" w14:textId="77777777" w:rsidR="00560167" w:rsidRPr="00C47086" w:rsidRDefault="00560167" w:rsidP="00C471E7">
            <w:pPr>
              <w:spacing w:after="120"/>
              <w:rPr>
                <w:rFonts w:eastAsiaTheme="minorEastAsia"/>
                <w:color w:val="0070C0"/>
                <w:lang w:val="en-US" w:eastAsia="zh-CN"/>
              </w:rPr>
            </w:pPr>
          </w:p>
        </w:tc>
        <w:tc>
          <w:tcPr>
            <w:tcW w:w="8016" w:type="dxa"/>
          </w:tcPr>
          <w:p w14:paraId="560709C5" w14:textId="77777777" w:rsidR="00560167" w:rsidRPr="00C47086" w:rsidRDefault="00560167" w:rsidP="00C471E7">
            <w:pPr>
              <w:spacing w:after="120"/>
              <w:rPr>
                <w:rFonts w:eastAsiaTheme="minorEastAsia"/>
                <w:color w:val="0070C0"/>
                <w:lang w:val="en-US" w:eastAsia="zh-CN"/>
              </w:rPr>
            </w:pPr>
          </w:p>
        </w:tc>
      </w:tr>
      <w:tr w:rsidR="00560167" w:rsidRPr="00C47086" w14:paraId="60397C36" w14:textId="77777777" w:rsidTr="00C471E7">
        <w:tc>
          <w:tcPr>
            <w:tcW w:w="1615" w:type="dxa"/>
          </w:tcPr>
          <w:p w14:paraId="3A21A04C" w14:textId="77777777" w:rsidR="00560167" w:rsidRPr="00C47086" w:rsidRDefault="00560167" w:rsidP="00C471E7">
            <w:pPr>
              <w:spacing w:after="120"/>
              <w:rPr>
                <w:rFonts w:eastAsiaTheme="minorEastAsia"/>
                <w:color w:val="0070C0"/>
                <w:lang w:val="en-US" w:eastAsia="zh-CN"/>
              </w:rPr>
            </w:pPr>
          </w:p>
        </w:tc>
        <w:tc>
          <w:tcPr>
            <w:tcW w:w="8016" w:type="dxa"/>
          </w:tcPr>
          <w:p w14:paraId="370F4792" w14:textId="77777777" w:rsidR="00560167" w:rsidRPr="00C47086" w:rsidRDefault="00560167" w:rsidP="00C471E7">
            <w:pPr>
              <w:spacing w:after="120"/>
              <w:rPr>
                <w:rFonts w:eastAsiaTheme="minorEastAsia"/>
                <w:color w:val="0070C0"/>
                <w:lang w:val="en-US" w:eastAsia="zh-CN"/>
              </w:rPr>
            </w:pPr>
          </w:p>
        </w:tc>
      </w:tr>
      <w:tr w:rsidR="00560167" w:rsidRPr="00C47086" w14:paraId="62E336D6" w14:textId="77777777" w:rsidTr="00C471E7">
        <w:tc>
          <w:tcPr>
            <w:tcW w:w="1615" w:type="dxa"/>
          </w:tcPr>
          <w:p w14:paraId="185F0B19" w14:textId="77777777" w:rsidR="00560167" w:rsidRPr="00C47086" w:rsidRDefault="00560167" w:rsidP="00C471E7">
            <w:pPr>
              <w:spacing w:after="120"/>
              <w:rPr>
                <w:rFonts w:eastAsiaTheme="minorEastAsia"/>
                <w:color w:val="0070C0"/>
                <w:lang w:val="en-US" w:eastAsia="zh-CN"/>
              </w:rPr>
            </w:pPr>
          </w:p>
        </w:tc>
        <w:tc>
          <w:tcPr>
            <w:tcW w:w="8016" w:type="dxa"/>
          </w:tcPr>
          <w:p w14:paraId="11396BA4" w14:textId="77777777" w:rsidR="00560167" w:rsidRPr="00C47086" w:rsidRDefault="00560167" w:rsidP="00C471E7">
            <w:pPr>
              <w:spacing w:after="120"/>
              <w:rPr>
                <w:rFonts w:eastAsiaTheme="minorEastAsia"/>
                <w:color w:val="0070C0"/>
                <w:lang w:val="en-US" w:eastAsia="zh-CN"/>
              </w:rPr>
            </w:pPr>
          </w:p>
        </w:tc>
      </w:tr>
      <w:tr w:rsidR="00560167" w:rsidRPr="00C47086" w14:paraId="22A8174C" w14:textId="77777777" w:rsidTr="00C471E7">
        <w:tc>
          <w:tcPr>
            <w:tcW w:w="1615" w:type="dxa"/>
          </w:tcPr>
          <w:p w14:paraId="41BB9BCA" w14:textId="77777777" w:rsidR="00560167" w:rsidRPr="00C47086" w:rsidRDefault="00560167" w:rsidP="00C471E7">
            <w:pPr>
              <w:spacing w:after="120"/>
              <w:rPr>
                <w:rFonts w:eastAsiaTheme="minorEastAsia"/>
                <w:color w:val="0070C0"/>
                <w:lang w:val="en-US" w:eastAsia="zh-CN"/>
              </w:rPr>
            </w:pPr>
          </w:p>
        </w:tc>
        <w:tc>
          <w:tcPr>
            <w:tcW w:w="8016" w:type="dxa"/>
          </w:tcPr>
          <w:p w14:paraId="55546B60" w14:textId="77777777" w:rsidR="00560167" w:rsidRPr="00C47086" w:rsidRDefault="00560167" w:rsidP="00C471E7">
            <w:pPr>
              <w:spacing w:after="120"/>
              <w:rPr>
                <w:rFonts w:eastAsiaTheme="minorEastAsia"/>
                <w:color w:val="0070C0"/>
                <w:lang w:val="en-US" w:eastAsia="zh-CN"/>
              </w:rPr>
            </w:pPr>
          </w:p>
        </w:tc>
      </w:tr>
    </w:tbl>
    <w:p w14:paraId="4EC12523" w14:textId="77777777" w:rsidR="00560167" w:rsidRPr="00560167" w:rsidRDefault="00560167" w:rsidP="00560167">
      <w:pPr>
        <w:rPr>
          <w:lang w:val="sv-SE" w:eastAsia="zh-CN"/>
        </w:rPr>
      </w:pPr>
    </w:p>
    <w:p w14:paraId="12F7DDE7" w14:textId="7E80AFC3" w:rsidR="00B2515A" w:rsidRDefault="00B2515A" w:rsidP="00B2515A">
      <w:pPr>
        <w:pStyle w:val="Heading3"/>
      </w:pPr>
      <w:r>
        <w:t>Summary for 2nd round</w:t>
      </w:r>
    </w:p>
    <w:p w14:paraId="29E3BFE8" w14:textId="32E2AE78" w:rsidR="00EA4CED" w:rsidRPr="00EA4CED" w:rsidRDefault="00EA4CED" w:rsidP="00EA4CED">
      <w:pPr>
        <w:rPr>
          <w:lang w:val="sv-SE" w:eastAsia="zh-CN"/>
        </w:rPr>
      </w:pPr>
      <w:r>
        <w:rPr>
          <w:lang w:val="sv-SE" w:eastAsia="zh-CN"/>
        </w:rPr>
        <w:t xml:space="preserve">An LS is anticipated from RAN5 in order to complete the drafting of the TP in </w:t>
      </w:r>
      <w:r w:rsidRPr="00EA4CED">
        <w:rPr>
          <w:lang w:val="sv-SE" w:eastAsia="zh-CN"/>
        </w:rPr>
        <w:t>R4-2108657</w:t>
      </w:r>
      <w:r>
        <w:rPr>
          <w:lang w:val="sv-SE" w:eastAsia="zh-CN"/>
        </w:rPr>
        <w:t>.</w:t>
      </w:r>
      <w:r w:rsidR="009E1116">
        <w:rPr>
          <w:lang w:val="sv-SE" w:eastAsia="zh-CN"/>
        </w:rPr>
        <w:t xml:space="preserve">  </w:t>
      </w:r>
      <w:r w:rsidR="0073700F">
        <w:rPr>
          <w:lang w:val="sv-SE" w:eastAsia="zh-CN"/>
        </w:rPr>
        <w:t xml:space="preserve">Although the LS is not yet available, </w:t>
      </w:r>
      <w:r w:rsidR="009E1116" w:rsidRPr="00BA385A">
        <w:rPr>
          <w:lang w:val="en-US" w:eastAsia="zh-CN"/>
        </w:rPr>
        <w:t>R4-2108657</w:t>
      </w:r>
      <w:r w:rsidR="009E1116">
        <w:rPr>
          <w:lang w:val="en-US" w:eastAsia="zh-CN"/>
        </w:rPr>
        <w:t xml:space="preserve"> seems agreeable.</w:t>
      </w:r>
    </w:p>
    <w:p w14:paraId="0F3DE689" w14:textId="6DF5495A" w:rsidR="00365C6C" w:rsidRPr="00C47086" w:rsidRDefault="00365C6C" w:rsidP="00365C6C">
      <w:pPr>
        <w:pStyle w:val="Heading1"/>
        <w:rPr>
          <w:lang w:val="en-US" w:eastAsia="ja-JP"/>
        </w:rPr>
      </w:pPr>
      <w:r w:rsidRPr="00C47086">
        <w:rPr>
          <w:lang w:val="en-US" w:eastAsia="ja-JP"/>
        </w:rPr>
        <w:t>Topic #7: rapporteur input</w:t>
      </w:r>
    </w:p>
    <w:p w14:paraId="27E2581D" w14:textId="77777777" w:rsidR="00365C6C" w:rsidRPr="00C47086" w:rsidRDefault="00365C6C" w:rsidP="00365C6C">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365C6C" w:rsidRPr="00C47086" w14:paraId="393E144E" w14:textId="77777777" w:rsidTr="0033483B">
        <w:trPr>
          <w:trHeight w:val="468"/>
        </w:trPr>
        <w:tc>
          <w:tcPr>
            <w:tcW w:w="1622" w:type="dxa"/>
            <w:vAlign w:val="center"/>
          </w:tcPr>
          <w:p w14:paraId="315B2056" w14:textId="77777777" w:rsidR="00365C6C" w:rsidRPr="00C47086" w:rsidRDefault="00365C6C" w:rsidP="0033483B">
            <w:pPr>
              <w:spacing w:before="120" w:after="120"/>
              <w:rPr>
                <w:b/>
                <w:bCs/>
                <w:lang w:val="en-US"/>
              </w:rPr>
            </w:pPr>
            <w:r w:rsidRPr="00C47086">
              <w:rPr>
                <w:b/>
                <w:bCs/>
                <w:lang w:val="en-US"/>
              </w:rPr>
              <w:t>T-doc number</w:t>
            </w:r>
          </w:p>
        </w:tc>
        <w:tc>
          <w:tcPr>
            <w:tcW w:w="1424" w:type="dxa"/>
            <w:vAlign w:val="center"/>
          </w:tcPr>
          <w:p w14:paraId="0FF447E1" w14:textId="77777777" w:rsidR="00365C6C" w:rsidRPr="00C47086" w:rsidRDefault="00365C6C" w:rsidP="0033483B">
            <w:pPr>
              <w:spacing w:before="120" w:after="120"/>
              <w:rPr>
                <w:b/>
                <w:bCs/>
                <w:lang w:val="en-US"/>
              </w:rPr>
            </w:pPr>
            <w:r w:rsidRPr="00C47086">
              <w:rPr>
                <w:b/>
                <w:bCs/>
                <w:lang w:val="en-US"/>
              </w:rPr>
              <w:t>Company</w:t>
            </w:r>
          </w:p>
        </w:tc>
        <w:tc>
          <w:tcPr>
            <w:tcW w:w="6585" w:type="dxa"/>
            <w:vAlign w:val="center"/>
          </w:tcPr>
          <w:p w14:paraId="297644E7" w14:textId="77777777" w:rsidR="00365C6C" w:rsidRPr="00C47086" w:rsidRDefault="00365C6C" w:rsidP="0033483B">
            <w:pPr>
              <w:spacing w:before="120" w:after="120"/>
              <w:rPr>
                <w:b/>
                <w:bCs/>
                <w:lang w:val="en-US"/>
              </w:rPr>
            </w:pPr>
            <w:r w:rsidRPr="00C47086">
              <w:rPr>
                <w:b/>
                <w:bCs/>
                <w:lang w:val="en-US"/>
              </w:rPr>
              <w:t>Proposals / Observations</w:t>
            </w:r>
          </w:p>
        </w:tc>
      </w:tr>
      <w:tr w:rsidR="006270CD" w:rsidRPr="00C47086" w14:paraId="7EE121E3" w14:textId="77777777" w:rsidTr="0033483B">
        <w:trPr>
          <w:trHeight w:val="468"/>
        </w:trPr>
        <w:tc>
          <w:tcPr>
            <w:tcW w:w="1622" w:type="dxa"/>
            <w:vAlign w:val="center"/>
          </w:tcPr>
          <w:p w14:paraId="1D9DCBA1" w14:textId="3589D0E5" w:rsidR="006270CD" w:rsidRPr="00C47086" w:rsidRDefault="002B2A6A" w:rsidP="006270CD">
            <w:pPr>
              <w:spacing w:before="120" w:after="120"/>
              <w:rPr>
                <w:rFonts w:asciiTheme="minorHAnsi" w:hAnsiTheme="minorHAnsi" w:cstheme="minorHAnsi"/>
                <w:lang w:val="en-US"/>
              </w:rPr>
            </w:pPr>
            <w:hyperlink r:id="rId34" w:history="1">
              <w:r w:rsidR="006270CD">
                <w:rPr>
                  <w:rStyle w:val="Hyperlink"/>
                  <w:rFonts w:ascii="Arial" w:hAnsi="Arial" w:cs="Arial"/>
                  <w:sz w:val="14"/>
                  <w:szCs w:val="14"/>
                </w:rPr>
                <w:t>R4-2109666</w:t>
              </w:r>
            </w:hyperlink>
          </w:p>
        </w:tc>
        <w:tc>
          <w:tcPr>
            <w:tcW w:w="1424" w:type="dxa"/>
            <w:vAlign w:val="center"/>
          </w:tcPr>
          <w:p w14:paraId="4999AA6B" w14:textId="384DAA68" w:rsidR="006270CD" w:rsidRPr="00C47086" w:rsidRDefault="006270CD" w:rsidP="006270CD">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4E49C396" w14:textId="168F2A35" w:rsidR="006270CD" w:rsidRPr="00C47086" w:rsidRDefault="006270CD" w:rsidP="006270CD">
            <w:pPr>
              <w:spacing w:before="120" w:after="120"/>
              <w:rPr>
                <w:rFonts w:asciiTheme="minorHAnsi" w:hAnsiTheme="minorHAnsi" w:cstheme="minorHAnsi"/>
                <w:lang w:val="en-US"/>
              </w:rPr>
            </w:pPr>
            <w:r>
              <w:rPr>
                <w:rFonts w:ascii="Arial" w:hAnsi="Arial" w:cs="Arial"/>
                <w:b/>
                <w:bCs/>
                <w:color w:val="000000"/>
                <w:sz w:val="14"/>
                <w:szCs w:val="14"/>
              </w:rPr>
              <w:t>TP to TR38.884 v0.3.0 on Environment conditions</w:t>
            </w:r>
          </w:p>
        </w:tc>
      </w:tr>
      <w:tr w:rsidR="006270CD" w:rsidRPr="00C47086" w14:paraId="6C8EBD16" w14:textId="77777777" w:rsidTr="0033483B">
        <w:trPr>
          <w:trHeight w:val="468"/>
        </w:trPr>
        <w:tc>
          <w:tcPr>
            <w:tcW w:w="1622" w:type="dxa"/>
            <w:vAlign w:val="center"/>
          </w:tcPr>
          <w:p w14:paraId="5BD1A6DD" w14:textId="0D52DF3E" w:rsidR="006270CD" w:rsidRPr="00C47086" w:rsidRDefault="002B2A6A" w:rsidP="006270CD">
            <w:pPr>
              <w:spacing w:before="120" w:after="120"/>
              <w:rPr>
                <w:rFonts w:asciiTheme="minorHAnsi" w:hAnsiTheme="minorHAnsi" w:cstheme="minorHAnsi"/>
                <w:lang w:val="en-US"/>
              </w:rPr>
            </w:pPr>
            <w:hyperlink r:id="rId35" w:history="1">
              <w:r w:rsidR="006270CD">
                <w:rPr>
                  <w:rStyle w:val="Hyperlink"/>
                  <w:rFonts w:ascii="Arial" w:hAnsi="Arial" w:cs="Arial"/>
                  <w:sz w:val="14"/>
                  <w:szCs w:val="14"/>
                </w:rPr>
                <w:t>R4-2109668</w:t>
              </w:r>
            </w:hyperlink>
          </w:p>
        </w:tc>
        <w:tc>
          <w:tcPr>
            <w:tcW w:w="1424" w:type="dxa"/>
            <w:vAlign w:val="center"/>
          </w:tcPr>
          <w:p w14:paraId="14FB5CAE" w14:textId="3F4AF28A" w:rsidR="006270CD" w:rsidRPr="00C47086" w:rsidRDefault="006270CD" w:rsidP="006270CD">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0A1F4460" w14:textId="394767A2" w:rsidR="006270CD" w:rsidRPr="00C47086" w:rsidRDefault="006270CD" w:rsidP="006270CD">
            <w:pPr>
              <w:spacing w:before="120" w:after="120"/>
              <w:rPr>
                <w:rFonts w:asciiTheme="minorHAnsi" w:hAnsiTheme="minorHAnsi" w:cstheme="minorHAnsi"/>
                <w:lang w:val="en-US"/>
              </w:rPr>
            </w:pPr>
            <w:r>
              <w:rPr>
                <w:rFonts w:ascii="Arial" w:hAnsi="Arial" w:cs="Arial"/>
                <w:b/>
                <w:bCs/>
                <w:color w:val="000000"/>
                <w:sz w:val="14"/>
                <w:szCs w:val="14"/>
              </w:rPr>
              <w:t>TP to TR38.884 v0.3.0 on measurement uncertainty</w:t>
            </w:r>
          </w:p>
        </w:tc>
      </w:tr>
    </w:tbl>
    <w:p w14:paraId="1DDDFDD9" w14:textId="77777777" w:rsidR="00365C6C" w:rsidRPr="00C47086" w:rsidRDefault="00365C6C" w:rsidP="00365C6C">
      <w:pPr>
        <w:rPr>
          <w:lang w:val="en-US"/>
        </w:rPr>
      </w:pPr>
    </w:p>
    <w:p w14:paraId="68603563" w14:textId="035F80FB" w:rsidR="00365C6C" w:rsidRDefault="00365C6C" w:rsidP="00365C6C">
      <w:pPr>
        <w:pStyle w:val="Heading2"/>
        <w:rPr>
          <w:lang w:val="en-US"/>
        </w:rPr>
      </w:pPr>
      <w:r w:rsidRPr="00C47086">
        <w:rPr>
          <w:lang w:val="en-US"/>
        </w:rPr>
        <w:t>Open issues summary</w:t>
      </w:r>
    </w:p>
    <w:p w14:paraId="01E3C978" w14:textId="0185DFF0" w:rsidR="006270CD" w:rsidRPr="006270CD" w:rsidRDefault="006270CD" w:rsidP="006270CD">
      <w:pPr>
        <w:rPr>
          <w:lang w:val="en-US" w:eastAsia="zh-CN"/>
        </w:rPr>
      </w:pPr>
      <w:r>
        <w:rPr>
          <w:lang w:val="en-US" w:eastAsia="zh-CN"/>
        </w:rPr>
        <w:t>N/A</w:t>
      </w:r>
    </w:p>
    <w:p w14:paraId="505FC57F" w14:textId="77777777" w:rsidR="00365C6C" w:rsidRPr="00B75966" w:rsidRDefault="00365C6C" w:rsidP="00365C6C">
      <w:pPr>
        <w:pStyle w:val="Heading2"/>
        <w:rPr>
          <w:lang w:val="en-US"/>
        </w:rPr>
      </w:pPr>
      <w:r w:rsidRPr="00B75966">
        <w:rPr>
          <w:lang w:val="en-US"/>
        </w:rPr>
        <w:lastRenderedPageBreak/>
        <w:t xml:space="preserve">Companies views’ collection for 1st round </w:t>
      </w:r>
    </w:p>
    <w:p w14:paraId="05286BC9" w14:textId="07ECA666" w:rsidR="00365C6C" w:rsidRDefault="00365C6C" w:rsidP="00365C6C">
      <w:pPr>
        <w:pStyle w:val="Heading3"/>
        <w:rPr>
          <w:sz w:val="24"/>
          <w:szCs w:val="16"/>
          <w:lang w:val="en-US"/>
        </w:rPr>
      </w:pPr>
      <w:r w:rsidRPr="00C47086">
        <w:rPr>
          <w:sz w:val="24"/>
          <w:szCs w:val="16"/>
          <w:lang w:val="en-US"/>
        </w:rPr>
        <w:t xml:space="preserve">Open issues </w:t>
      </w:r>
    </w:p>
    <w:p w14:paraId="1791FEF8" w14:textId="52F8A30D" w:rsidR="00365C6C" w:rsidRPr="006270CD" w:rsidRDefault="006270CD" w:rsidP="00365C6C">
      <w:pPr>
        <w:rPr>
          <w:lang w:val="en-US" w:eastAsia="zh-CN"/>
        </w:rPr>
      </w:pPr>
      <w:r>
        <w:rPr>
          <w:lang w:val="en-US" w:eastAsia="zh-CN"/>
        </w:rPr>
        <w:t>N/A</w:t>
      </w:r>
      <w:r w:rsidR="00365C6C" w:rsidRPr="00C47086">
        <w:rPr>
          <w:color w:val="0070C0"/>
          <w:lang w:val="en-US" w:eastAsia="zh-CN"/>
        </w:rPr>
        <w:t xml:space="preserve"> </w:t>
      </w:r>
    </w:p>
    <w:p w14:paraId="2F0C2B86" w14:textId="12BE5222" w:rsidR="00365C6C" w:rsidRPr="00F05122" w:rsidRDefault="00365C6C" w:rsidP="00365C6C">
      <w:pPr>
        <w:pStyle w:val="Heading3"/>
        <w:rPr>
          <w:sz w:val="24"/>
          <w:szCs w:val="16"/>
          <w:lang w:val="en-US"/>
        </w:rPr>
      </w:pPr>
      <w:r w:rsidRPr="00C47086">
        <w:rPr>
          <w:sz w:val="24"/>
          <w:szCs w:val="16"/>
          <w:lang w:val="en-US"/>
        </w:rPr>
        <w:t>CRs/TPs comments collection</w:t>
      </w:r>
    </w:p>
    <w:tbl>
      <w:tblPr>
        <w:tblStyle w:val="TableGrid"/>
        <w:tblW w:w="0" w:type="auto"/>
        <w:tblLook w:val="04A0" w:firstRow="1" w:lastRow="0" w:firstColumn="1" w:lastColumn="0" w:noHBand="0" w:noVBand="1"/>
      </w:tblPr>
      <w:tblGrid>
        <w:gridCol w:w="1283"/>
        <w:gridCol w:w="8169"/>
      </w:tblGrid>
      <w:tr w:rsidR="00365C6C" w:rsidRPr="00C47086" w14:paraId="5F544FBA" w14:textId="77777777" w:rsidTr="007F4561">
        <w:tc>
          <w:tcPr>
            <w:tcW w:w="1283" w:type="dxa"/>
          </w:tcPr>
          <w:p w14:paraId="00EE7A0B" w14:textId="77777777" w:rsidR="00365C6C" w:rsidRPr="00C47086" w:rsidRDefault="00365C6C"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169" w:type="dxa"/>
          </w:tcPr>
          <w:p w14:paraId="57CC9A9D" w14:textId="77777777" w:rsidR="00365C6C" w:rsidRPr="00C47086" w:rsidRDefault="00365C6C"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7877B0" w:rsidRPr="00C47086" w14:paraId="3FC1FABB" w14:textId="77777777" w:rsidTr="007F4561">
        <w:tc>
          <w:tcPr>
            <w:tcW w:w="1283" w:type="dxa"/>
            <w:vMerge w:val="restart"/>
          </w:tcPr>
          <w:p w14:paraId="40837DF1" w14:textId="5E1D7B6B" w:rsidR="007877B0" w:rsidRPr="00C47086" w:rsidRDefault="007877B0" w:rsidP="007877B0">
            <w:pPr>
              <w:spacing w:after="120"/>
              <w:rPr>
                <w:rFonts w:eastAsiaTheme="minorEastAsia"/>
                <w:color w:val="0070C0"/>
                <w:lang w:val="en-US" w:eastAsia="zh-CN"/>
              </w:rPr>
            </w:pPr>
            <w:r w:rsidRPr="006270CD">
              <w:rPr>
                <w:rFonts w:eastAsiaTheme="minorEastAsia"/>
                <w:color w:val="0070C0"/>
                <w:lang w:val="en-US" w:eastAsia="zh-CN"/>
              </w:rPr>
              <w:t>R4-2109666</w:t>
            </w:r>
            <w:r>
              <w:rPr>
                <w:rFonts w:eastAsiaTheme="minorEastAsia"/>
                <w:color w:val="0070C0"/>
                <w:lang w:val="en-US" w:eastAsia="zh-CN"/>
              </w:rPr>
              <w:t xml:space="preserve"> </w:t>
            </w:r>
            <w:r w:rsidRPr="006270CD">
              <w:rPr>
                <w:rFonts w:eastAsiaTheme="minorEastAsia"/>
                <w:color w:val="0070C0"/>
                <w:lang w:val="en-US" w:eastAsia="zh-CN"/>
              </w:rPr>
              <w:t>TP to TR38.884 v0.3.0 on Environment conditions</w:t>
            </w:r>
          </w:p>
        </w:tc>
        <w:tc>
          <w:tcPr>
            <w:tcW w:w="8169" w:type="dxa"/>
          </w:tcPr>
          <w:p w14:paraId="5C47F5F8" w14:textId="77777777" w:rsidR="007877B0" w:rsidRDefault="007877B0" w:rsidP="00787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4FB4180A" w14:textId="77777777" w:rsidR="007877B0" w:rsidRDefault="007877B0" w:rsidP="007877B0">
            <w:pPr>
              <w:spacing w:after="120"/>
              <w:rPr>
                <w:rFonts w:eastAsiaTheme="minorEastAsia"/>
                <w:color w:val="0070C0"/>
                <w:lang w:val="en-US" w:eastAsia="zh-CN"/>
              </w:rPr>
            </w:pPr>
            <w:r>
              <w:rPr>
                <w:rFonts w:eastAsiaTheme="minorEastAsia"/>
                <w:color w:val="0070C0"/>
                <w:lang w:val="en-US" w:eastAsia="zh-CN"/>
              </w:rPr>
              <w:t>About extreme voltage, there is still editor’s note in both 38.101-2 and 38.508-1 as following</w:t>
            </w:r>
          </w:p>
          <w:p w14:paraId="4B0B1585" w14:textId="77777777" w:rsidR="007877B0" w:rsidRPr="00F15EBF" w:rsidRDefault="007877B0" w:rsidP="007877B0">
            <w:pPr>
              <w:pStyle w:val="EditorsNote"/>
            </w:pPr>
            <w:r>
              <w:rPr>
                <w:rFonts w:eastAsiaTheme="minorEastAsia"/>
                <w:color w:val="0070C0"/>
                <w:lang w:val="en-US" w:eastAsia="zh-CN"/>
              </w:rPr>
              <w:t>“</w:t>
            </w:r>
            <w:r w:rsidRPr="00F15EBF">
              <w:t>Editor</w:t>
            </w:r>
            <w:r>
              <w:t>'</w:t>
            </w:r>
            <w:r w:rsidRPr="00F15EBF">
              <w:t>s Note: This clause is incomplete. The following items are missing or are incomplete:</w:t>
            </w:r>
          </w:p>
          <w:p w14:paraId="034559A6" w14:textId="77777777" w:rsidR="007877B0" w:rsidRDefault="007877B0" w:rsidP="007877B0">
            <w:pPr>
              <w:pStyle w:val="EditorsNote"/>
              <w:rPr>
                <w:rFonts w:eastAsiaTheme="minorEastAsia"/>
                <w:color w:val="0070C0"/>
                <w:lang w:val="en-US" w:eastAsia="zh-CN"/>
              </w:rPr>
            </w:pPr>
            <w:r w:rsidRPr="00F15EBF">
              <w:t>- Methodology to control the voltage in a case which a power cable is not connected to DUT is FFS since it is not agreed whether we can connect the power cable to DUT at the OTA measurement situation yet.</w:t>
            </w:r>
            <w:r>
              <w:rPr>
                <w:rFonts w:eastAsiaTheme="minorEastAsia"/>
                <w:color w:val="0070C0"/>
                <w:lang w:val="en-US" w:eastAsia="zh-CN"/>
              </w:rPr>
              <w:t>”</w:t>
            </w:r>
          </w:p>
          <w:p w14:paraId="0F836B8F" w14:textId="168CEFFA" w:rsidR="007877B0" w:rsidRPr="00C47086" w:rsidRDefault="007877B0" w:rsidP="007877B0">
            <w:pPr>
              <w:spacing w:after="120"/>
              <w:rPr>
                <w:rFonts w:eastAsiaTheme="minorEastAsia"/>
                <w:color w:val="0070C0"/>
                <w:lang w:val="en-US" w:eastAsia="zh-CN"/>
              </w:rPr>
            </w:pPr>
            <w:r>
              <w:rPr>
                <w:rFonts w:eastAsiaTheme="minorEastAsia"/>
                <w:color w:val="0070C0"/>
                <w:lang w:val="en-US" w:eastAsia="zh-CN"/>
              </w:rPr>
              <w:t>Not sure if we could measure PC3 UE with extreme voltage now</w:t>
            </w:r>
          </w:p>
        </w:tc>
      </w:tr>
      <w:tr w:rsidR="007F4561" w:rsidRPr="00C47086" w14:paraId="207B9652" w14:textId="77777777" w:rsidTr="007F4561">
        <w:tc>
          <w:tcPr>
            <w:tcW w:w="1283" w:type="dxa"/>
            <w:vMerge/>
          </w:tcPr>
          <w:p w14:paraId="0FBCB11A" w14:textId="77777777" w:rsidR="007F4561" w:rsidRPr="00C47086" w:rsidRDefault="007F4561" w:rsidP="007F4561">
            <w:pPr>
              <w:spacing w:after="120"/>
              <w:rPr>
                <w:rFonts w:eastAsiaTheme="minorEastAsia"/>
                <w:color w:val="0070C0"/>
                <w:lang w:val="en-US" w:eastAsia="zh-CN"/>
              </w:rPr>
            </w:pPr>
          </w:p>
        </w:tc>
        <w:tc>
          <w:tcPr>
            <w:tcW w:w="8169" w:type="dxa"/>
          </w:tcPr>
          <w:p w14:paraId="54E2EBC4" w14:textId="4ACB09CC" w:rsidR="007F4561" w:rsidRPr="00C47086" w:rsidRDefault="007F4561" w:rsidP="007F4561">
            <w:pPr>
              <w:spacing w:after="120"/>
              <w:rPr>
                <w:rFonts w:eastAsiaTheme="minorEastAsia"/>
                <w:color w:val="0070C0"/>
                <w:lang w:val="en-US" w:eastAsia="zh-CN"/>
              </w:rPr>
            </w:pPr>
            <w:r>
              <w:rPr>
                <w:rFonts w:eastAsiaTheme="minorEastAsia"/>
                <w:color w:val="0070C0"/>
                <w:lang w:val="en-US" w:eastAsia="zh-CN"/>
              </w:rPr>
              <w:t>R&amp;S: We agree with Samsung’s view. We have not discussed Extreme Voltage situations, and therefore the wording should at least contain the same disclaimer as in TS 38.101-2.</w:t>
            </w:r>
          </w:p>
        </w:tc>
      </w:tr>
      <w:tr w:rsidR="007F4561" w:rsidRPr="00C47086" w14:paraId="3E14E20A" w14:textId="77777777" w:rsidTr="007F4561">
        <w:tc>
          <w:tcPr>
            <w:tcW w:w="1283" w:type="dxa"/>
            <w:vMerge/>
          </w:tcPr>
          <w:p w14:paraId="13204EAC" w14:textId="77777777" w:rsidR="007F4561" w:rsidRPr="00C47086" w:rsidRDefault="007F4561" w:rsidP="007F4561">
            <w:pPr>
              <w:spacing w:after="120"/>
              <w:rPr>
                <w:rFonts w:eastAsiaTheme="minorEastAsia"/>
                <w:color w:val="0070C0"/>
                <w:lang w:val="en-US" w:eastAsia="zh-CN"/>
              </w:rPr>
            </w:pPr>
          </w:p>
        </w:tc>
        <w:tc>
          <w:tcPr>
            <w:tcW w:w="8169" w:type="dxa"/>
          </w:tcPr>
          <w:p w14:paraId="5976CFF5" w14:textId="27AB6F04" w:rsidR="007F4561" w:rsidRPr="00C47086" w:rsidRDefault="0010373A" w:rsidP="007F4561">
            <w:pPr>
              <w:spacing w:after="120"/>
              <w:rPr>
                <w:rFonts w:eastAsiaTheme="minorEastAsia"/>
                <w:color w:val="0070C0"/>
                <w:lang w:val="en-US" w:eastAsia="zh-CN"/>
              </w:rPr>
            </w:pPr>
            <w:r>
              <w:rPr>
                <w:rFonts w:eastAsiaTheme="minorEastAsia"/>
                <w:color w:val="0070C0"/>
                <w:lang w:val="en-US" w:eastAsia="zh-CN"/>
              </w:rPr>
              <w:t>Vivo: we are OK to align with TS 38.101-2.</w:t>
            </w:r>
          </w:p>
        </w:tc>
      </w:tr>
      <w:tr w:rsidR="007F4561" w:rsidRPr="00C47086" w14:paraId="04333746" w14:textId="77777777" w:rsidTr="007F4561">
        <w:tc>
          <w:tcPr>
            <w:tcW w:w="1283" w:type="dxa"/>
            <w:vMerge/>
          </w:tcPr>
          <w:p w14:paraId="01C0108A" w14:textId="77777777" w:rsidR="007F4561" w:rsidRPr="00C47086" w:rsidRDefault="007F4561" w:rsidP="007F4561">
            <w:pPr>
              <w:spacing w:after="120"/>
              <w:rPr>
                <w:rFonts w:eastAsiaTheme="minorEastAsia"/>
                <w:color w:val="0070C0"/>
                <w:lang w:val="en-US" w:eastAsia="zh-CN"/>
              </w:rPr>
            </w:pPr>
          </w:p>
        </w:tc>
        <w:tc>
          <w:tcPr>
            <w:tcW w:w="8169" w:type="dxa"/>
          </w:tcPr>
          <w:p w14:paraId="404723BF" w14:textId="78F15F6D" w:rsidR="007F4561" w:rsidRPr="00C47086" w:rsidRDefault="0023582B" w:rsidP="007F4561">
            <w:pPr>
              <w:spacing w:after="120"/>
              <w:rPr>
                <w:rFonts w:eastAsiaTheme="minorEastAsia"/>
                <w:color w:val="0070C0"/>
                <w:lang w:val="en-US" w:eastAsia="zh-CN"/>
              </w:rPr>
            </w:pPr>
            <w:r>
              <w:rPr>
                <w:rFonts w:eastAsiaTheme="minorEastAsia"/>
                <w:color w:val="0070C0"/>
                <w:lang w:val="en-US" w:eastAsia="zh-CN"/>
              </w:rPr>
              <w:t>Apple: agree with Samsung; extreme voltage control is still an open issue and is actually not in scope of this SI</w:t>
            </w:r>
          </w:p>
        </w:tc>
      </w:tr>
      <w:tr w:rsidR="007F4561" w:rsidRPr="00C47086" w14:paraId="76478DC4" w14:textId="77777777" w:rsidTr="007F4561">
        <w:tc>
          <w:tcPr>
            <w:tcW w:w="1283" w:type="dxa"/>
            <w:vMerge w:val="restart"/>
          </w:tcPr>
          <w:p w14:paraId="55D48331" w14:textId="57706EE0" w:rsidR="007F4561" w:rsidRPr="00C47086" w:rsidRDefault="007F4561" w:rsidP="007F4561">
            <w:pPr>
              <w:spacing w:after="120"/>
              <w:rPr>
                <w:rFonts w:eastAsiaTheme="minorEastAsia"/>
                <w:color w:val="0070C0"/>
                <w:lang w:val="en-US" w:eastAsia="zh-CN"/>
              </w:rPr>
            </w:pPr>
            <w:r w:rsidRPr="006270CD">
              <w:rPr>
                <w:rFonts w:eastAsiaTheme="minorEastAsia"/>
                <w:color w:val="0070C0"/>
                <w:lang w:val="en-US" w:eastAsia="zh-CN"/>
              </w:rPr>
              <w:t>R4-2109668</w:t>
            </w:r>
            <w:r>
              <w:rPr>
                <w:rFonts w:eastAsiaTheme="minorEastAsia"/>
                <w:color w:val="0070C0"/>
                <w:lang w:val="en-US" w:eastAsia="zh-CN"/>
              </w:rPr>
              <w:t xml:space="preserve"> </w:t>
            </w:r>
            <w:r w:rsidRPr="006270CD">
              <w:rPr>
                <w:rFonts w:eastAsiaTheme="minorEastAsia"/>
                <w:color w:val="0070C0"/>
                <w:lang w:val="en-US" w:eastAsia="zh-CN"/>
              </w:rPr>
              <w:t>TP to TR38.884 v0.3.0 on measurement uncertainty</w:t>
            </w:r>
          </w:p>
        </w:tc>
        <w:tc>
          <w:tcPr>
            <w:tcW w:w="8169" w:type="dxa"/>
          </w:tcPr>
          <w:p w14:paraId="2970B5E2" w14:textId="0F427220" w:rsidR="007F4561" w:rsidRDefault="007F4561" w:rsidP="007F4561">
            <w:pPr>
              <w:spacing w:after="120"/>
              <w:rPr>
                <w:rFonts w:eastAsiaTheme="minorEastAsia"/>
                <w:color w:val="0070C0"/>
                <w:lang w:val="en-US" w:eastAsia="zh-CN"/>
              </w:rPr>
            </w:pPr>
            <w:r>
              <w:rPr>
                <w:rFonts w:eastAsiaTheme="minorEastAsia"/>
                <w:color w:val="0070C0"/>
                <w:lang w:val="en-US" w:eastAsia="zh-CN"/>
              </w:rPr>
              <w:t>R&amp;S: Text is missing to identify th</w:t>
            </w:r>
            <w:r w:rsidR="00813186">
              <w:rPr>
                <w:rFonts w:eastAsiaTheme="minorEastAsia"/>
                <w:color w:val="0070C0"/>
                <w:lang w:val="en-US" w:eastAsia="zh-CN"/>
              </w:rPr>
              <w:t xml:space="preserve">is </w:t>
            </w:r>
            <w:r>
              <w:rPr>
                <w:rFonts w:eastAsiaTheme="minorEastAsia"/>
                <w:color w:val="0070C0"/>
                <w:lang w:val="en-US" w:eastAsia="zh-CN"/>
              </w:rPr>
              <w:t>list</w:t>
            </w:r>
            <w:r w:rsidR="00813186">
              <w:rPr>
                <w:rFonts w:eastAsiaTheme="minorEastAsia"/>
                <w:color w:val="0070C0"/>
                <w:lang w:val="en-US" w:eastAsia="zh-CN"/>
              </w:rPr>
              <w:t xml:space="preserve"> of contributors</w:t>
            </w:r>
            <w:r>
              <w:rPr>
                <w:rFonts w:eastAsiaTheme="minorEastAsia"/>
                <w:color w:val="0070C0"/>
                <w:lang w:val="en-US" w:eastAsia="zh-CN"/>
              </w:rPr>
              <w:t xml:space="preserve"> as additional items to the ones identified for DFF</w:t>
            </w:r>
            <w:r w:rsidR="00813186">
              <w:rPr>
                <w:rFonts w:eastAsiaTheme="minorEastAsia"/>
                <w:color w:val="0070C0"/>
                <w:lang w:val="en-US" w:eastAsia="zh-CN"/>
              </w:rPr>
              <w:t xml:space="preserve"> or IFF.</w:t>
            </w:r>
          </w:p>
          <w:p w14:paraId="63FE6F7F" w14:textId="210BE76F" w:rsidR="007F4561" w:rsidRDefault="007F4561" w:rsidP="007F4561">
            <w:pPr>
              <w:spacing w:after="120"/>
              <w:rPr>
                <w:rFonts w:eastAsiaTheme="minorEastAsia"/>
                <w:color w:val="0070C0"/>
                <w:lang w:val="en-US" w:eastAsia="zh-CN"/>
              </w:rPr>
            </w:pPr>
            <w:r>
              <w:rPr>
                <w:rFonts w:eastAsiaTheme="minorEastAsia"/>
                <w:color w:val="0070C0"/>
                <w:lang w:val="en-US" w:eastAsia="zh-CN"/>
              </w:rPr>
              <w:t>In addition, this TP should reflect the progress on Topic #1 with respect to</w:t>
            </w:r>
            <w:r w:rsidR="00813186">
              <w:rPr>
                <w:rFonts w:eastAsiaTheme="minorEastAsia"/>
                <w:color w:val="0070C0"/>
                <w:lang w:val="en-US" w:eastAsia="zh-CN"/>
              </w:rPr>
              <w:t xml:space="preserve"> the MU contributions influence</w:t>
            </w:r>
            <w:r w:rsidRPr="009C6631">
              <w:rPr>
                <w:rFonts w:eastAsiaTheme="minorEastAsia"/>
                <w:i/>
                <w:color w:val="0070C0"/>
                <w:lang w:val="en-US" w:eastAsia="zh-CN"/>
              </w:rPr>
              <w:t xml:space="preserve"> of noise</w:t>
            </w:r>
            <w:r>
              <w:rPr>
                <w:rFonts w:eastAsiaTheme="minorEastAsia"/>
                <w:color w:val="0070C0"/>
                <w:lang w:val="en-US" w:eastAsia="zh-CN"/>
              </w:rPr>
              <w:t xml:space="preserve"> and </w:t>
            </w:r>
            <w:r w:rsidRPr="009C6631">
              <w:rPr>
                <w:rFonts w:eastAsiaTheme="minorEastAsia"/>
                <w:i/>
                <w:color w:val="0070C0"/>
                <w:lang w:val="en-US" w:eastAsia="zh-CN"/>
              </w:rPr>
              <w:t>influence of power measurement uncertainties</w:t>
            </w:r>
            <w:r>
              <w:rPr>
                <w:rFonts w:eastAsiaTheme="minorEastAsia"/>
                <w:color w:val="0070C0"/>
                <w:lang w:val="en-US" w:eastAsia="zh-CN"/>
              </w:rPr>
              <w:t xml:space="preserve"> for CFFNF (Issue 1-1-1), and </w:t>
            </w:r>
            <w:r w:rsidRPr="009C6631">
              <w:rPr>
                <w:rFonts w:eastAsiaTheme="minorEastAsia"/>
                <w:i/>
                <w:color w:val="0070C0"/>
                <w:lang w:val="en-US" w:eastAsia="zh-CN"/>
              </w:rPr>
              <w:t>declared antenna offset error</w:t>
            </w:r>
            <w:r>
              <w:rPr>
                <w:rFonts w:eastAsiaTheme="minorEastAsia"/>
                <w:color w:val="0070C0"/>
                <w:lang w:val="en-US" w:eastAsia="zh-CN"/>
              </w:rPr>
              <w:t xml:space="preserve"> for CFFNF and CFFDNF (Issue 1-1-2). The latter might be covered already into the “DUT antenna location estimation”.</w:t>
            </w:r>
          </w:p>
          <w:p w14:paraId="54B9C857" w14:textId="05A7F919" w:rsidR="007F4561" w:rsidRPr="00C47086" w:rsidRDefault="007F4561" w:rsidP="007F4561">
            <w:pPr>
              <w:spacing w:after="120"/>
              <w:rPr>
                <w:rFonts w:eastAsiaTheme="minorEastAsia"/>
                <w:color w:val="0070C0"/>
                <w:lang w:val="en-US" w:eastAsia="zh-CN"/>
              </w:rPr>
            </w:pPr>
            <w:r>
              <w:rPr>
                <w:rFonts w:eastAsiaTheme="minorEastAsia"/>
                <w:color w:val="0070C0"/>
                <w:lang w:val="en-US" w:eastAsia="zh-CN"/>
              </w:rPr>
              <w:t>A</w:t>
            </w:r>
            <w:r w:rsidR="00813186">
              <w:rPr>
                <w:rFonts w:eastAsiaTheme="minorEastAsia"/>
                <w:color w:val="0070C0"/>
                <w:lang w:val="en-US" w:eastAsia="zh-CN"/>
              </w:rPr>
              <w:t>s a</w:t>
            </w:r>
            <w:r>
              <w:rPr>
                <w:rFonts w:eastAsiaTheme="minorEastAsia"/>
                <w:color w:val="0070C0"/>
                <w:lang w:val="en-US" w:eastAsia="zh-CN"/>
              </w:rPr>
              <w:t xml:space="preserve">n editorial comment, there is a typo on </w:t>
            </w:r>
            <w:r>
              <w:rPr>
                <w:rFonts w:ascii="Arial" w:hAnsi="Arial"/>
                <w:sz w:val="18"/>
                <w:lang w:eastAsia="ja-JP"/>
              </w:rPr>
              <w:t>Near-</w:t>
            </w:r>
            <w:r w:rsidRPr="00E3074A">
              <w:rPr>
                <w:rFonts w:ascii="Arial" w:hAnsi="Arial"/>
                <w:sz w:val="18"/>
                <w:highlight w:val="yellow"/>
                <w:lang w:eastAsia="ja-JP"/>
              </w:rPr>
              <w:t>filed</w:t>
            </w:r>
            <w:r>
              <w:rPr>
                <w:rFonts w:ascii="Arial" w:hAnsi="Arial"/>
                <w:sz w:val="18"/>
                <w:lang w:eastAsia="ja-JP"/>
              </w:rPr>
              <w:t xml:space="preserve"> </w:t>
            </w:r>
            <w:r w:rsidRPr="00594D73">
              <w:rPr>
                <w:rFonts w:ascii="Arial" w:hAnsi="Arial"/>
                <w:sz w:val="18"/>
                <w:lang w:eastAsia="ja-JP"/>
              </w:rPr>
              <w:t>interaction between probe antenna and DUT antenna</w:t>
            </w:r>
            <w:r w:rsidRPr="00E3074A">
              <w:t>, whe</w:t>
            </w:r>
            <w:r>
              <w:t xml:space="preserve">re it should say “field”. </w:t>
            </w:r>
          </w:p>
        </w:tc>
      </w:tr>
      <w:tr w:rsidR="007F4561" w:rsidRPr="00C47086" w14:paraId="37BA9AFC" w14:textId="77777777" w:rsidTr="007F4561">
        <w:tc>
          <w:tcPr>
            <w:tcW w:w="1283" w:type="dxa"/>
            <w:vMerge/>
          </w:tcPr>
          <w:p w14:paraId="32168214" w14:textId="77777777" w:rsidR="007F4561" w:rsidRPr="00C47086" w:rsidRDefault="007F4561" w:rsidP="007F4561">
            <w:pPr>
              <w:spacing w:after="120"/>
              <w:rPr>
                <w:rFonts w:eastAsiaTheme="minorEastAsia"/>
                <w:color w:val="0070C0"/>
                <w:lang w:val="en-US" w:eastAsia="zh-CN"/>
              </w:rPr>
            </w:pPr>
          </w:p>
        </w:tc>
        <w:tc>
          <w:tcPr>
            <w:tcW w:w="8169" w:type="dxa"/>
          </w:tcPr>
          <w:p w14:paraId="24890612" w14:textId="1C94CBA1" w:rsidR="007F4561" w:rsidRPr="00C47086" w:rsidRDefault="0010373A" w:rsidP="007F4561">
            <w:pPr>
              <w:spacing w:after="120"/>
              <w:rPr>
                <w:rFonts w:eastAsiaTheme="minorEastAsia"/>
                <w:color w:val="0070C0"/>
                <w:lang w:val="en-US" w:eastAsia="zh-CN"/>
              </w:rPr>
            </w:pPr>
            <w:r>
              <w:rPr>
                <w:rFonts w:eastAsiaTheme="minorEastAsia"/>
                <w:color w:val="0070C0"/>
                <w:lang w:val="en-US" w:eastAsia="zh-CN"/>
              </w:rPr>
              <w:t xml:space="preserve">Vivo: we would encourage TE vendors to work with us on the MU part for </w:t>
            </w:r>
            <w:r w:rsidRPr="0010373A">
              <w:rPr>
                <w:rFonts w:eastAsiaTheme="minorEastAsia"/>
                <w:color w:val="0070C0"/>
                <w:lang w:val="en-US" w:eastAsia="zh-CN"/>
              </w:rPr>
              <w:t>CFFNF and CFFDNF</w:t>
            </w:r>
            <w:r>
              <w:rPr>
                <w:rFonts w:eastAsiaTheme="minorEastAsia"/>
                <w:color w:val="0070C0"/>
                <w:lang w:val="en-US" w:eastAsia="zh-CN"/>
              </w:rPr>
              <w:t>.</w:t>
            </w:r>
          </w:p>
        </w:tc>
      </w:tr>
      <w:tr w:rsidR="007F4561" w:rsidRPr="00C47086" w14:paraId="62050A2F" w14:textId="77777777" w:rsidTr="007F4561">
        <w:tc>
          <w:tcPr>
            <w:tcW w:w="1283" w:type="dxa"/>
            <w:vMerge/>
          </w:tcPr>
          <w:p w14:paraId="551EEC3A" w14:textId="77777777" w:rsidR="007F4561" w:rsidRPr="00C47086" w:rsidRDefault="007F4561" w:rsidP="007F4561">
            <w:pPr>
              <w:spacing w:after="120"/>
              <w:rPr>
                <w:rFonts w:eastAsiaTheme="minorEastAsia"/>
                <w:color w:val="0070C0"/>
                <w:lang w:val="en-US" w:eastAsia="zh-CN"/>
              </w:rPr>
            </w:pPr>
          </w:p>
        </w:tc>
        <w:tc>
          <w:tcPr>
            <w:tcW w:w="8169" w:type="dxa"/>
          </w:tcPr>
          <w:p w14:paraId="38D443BF" w14:textId="77777777" w:rsidR="000D28EE" w:rsidRPr="000D28EE" w:rsidRDefault="000D28EE" w:rsidP="000D28EE">
            <w:pPr>
              <w:spacing w:after="120"/>
              <w:rPr>
                <w:rFonts w:eastAsiaTheme="minorEastAsia"/>
                <w:color w:val="0070C0"/>
                <w:lang w:val="en-US" w:eastAsia="zh-CN"/>
              </w:rPr>
            </w:pPr>
            <w:r w:rsidRPr="000D28EE">
              <w:rPr>
                <w:rFonts w:eastAsiaTheme="minorEastAsia"/>
                <w:color w:val="0070C0"/>
                <w:lang w:val="en-US" w:eastAsia="zh-CN"/>
              </w:rPr>
              <w:t>Anritsu:</w:t>
            </w:r>
          </w:p>
          <w:p w14:paraId="1E5946FD" w14:textId="4237CA02" w:rsidR="007F4561" w:rsidRPr="00C47086" w:rsidRDefault="000D28EE" w:rsidP="000D28EE">
            <w:pPr>
              <w:spacing w:after="120"/>
              <w:rPr>
                <w:rFonts w:eastAsiaTheme="minorEastAsia"/>
                <w:color w:val="0070C0"/>
                <w:lang w:val="en-US" w:eastAsia="zh-CN"/>
              </w:rPr>
            </w:pPr>
            <w:r w:rsidRPr="000D28EE">
              <w:rPr>
                <w:rFonts w:eastAsiaTheme="minorEastAsia"/>
                <w:color w:val="0070C0"/>
                <w:lang w:val="en-US" w:eastAsia="zh-CN"/>
              </w:rPr>
              <w:t>R4-2108858 from Anritsu can be noted due to conflict with this CR from vivo which covers more items.</w:t>
            </w:r>
          </w:p>
        </w:tc>
      </w:tr>
    </w:tbl>
    <w:p w14:paraId="7C22FF47" w14:textId="77777777" w:rsidR="00365C6C" w:rsidRPr="00C47086" w:rsidRDefault="00365C6C" w:rsidP="00365C6C">
      <w:pPr>
        <w:rPr>
          <w:color w:val="0070C0"/>
          <w:lang w:val="en-US" w:eastAsia="zh-CN"/>
        </w:rPr>
      </w:pPr>
    </w:p>
    <w:p w14:paraId="65A83B01" w14:textId="77777777" w:rsidR="00365C6C" w:rsidRPr="00C47086" w:rsidRDefault="00365C6C" w:rsidP="00365C6C">
      <w:pPr>
        <w:pStyle w:val="Heading2"/>
        <w:rPr>
          <w:lang w:val="en-US"/>
        </w:rPr>
      </w:pPr>
      <w:r w:rsidRPr="00C47086">
        <w:rPr>
          <w:lang w:val="en-US"/>
        </w:rPr>
        <w:t xml:space="preserve">Summary for 1st round </w:t>
      </w:r>
    </w:p>
    <w:p w14:paraId="6AA03F73" w14:textId="7800F9A5" w:rsidR="00365C6C" w:rsidRDefault="00365C6C" w:rsidP="00365C6C">
      <w:pPr>
        <w:pStyle w:val="Heading3"/>
        <w:rPr>
          <w:sz w:val="24"/>
          <w:szCs w:val="16"/>
          <w:lang w:val="en-US"/>
        </w:rPr>
      </w:pPr>
      <w:r w:rsidRPr="00C47086">
        <w:rPr>
          <w:sz w:val="24"/>
          <w:szCs w:val="16"/>
          <w:lang w:val="en-US"/>
        </w:rPr>
        <w:t xml:space="preserve">Open issues </w:t>
      </w:r>
    </w:p>
    <w:p w14:paraId="2A28EE62" w14:textId="2826156F" w:rsidR="00365C6C" w:rsidRPr="006270CD" w:rsidRDefault="006270CD" w:rsidP="00365C6C">
      <w:pPr>
        <w:rPr>
          <w:lang w:val="en-US" w:eastAsia="zh-CN"/>
        </w:rPr>
      </w:pPr>
      <w:r>
        <w:rPr>
          <w:lang w:val="en-US" w:eastAsia="zh-CN"/>
        </w:rPr>
        <w:t>N/A</w:t>
      </w:r>
    </w:p>
    <w:p w14:paraId="6CBAF5D3" w14:textId="3ADDAE4F" w:rsidR="00365C6C" w:rsidRPr="00F05122" w:rsidRDefault="00365C6C" w:rsidP="00365C6C">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83"/>
        <w:gridCol w:w="8348"/>
      </w:tblGrid>
      <w:tr w:rsidR="00365C6C" w:rsidRPr="00C47086" w14:paraId="6C023CF1" w14:textId="77777777" w:rsidTr="00116D3E">
        <w:tc>
          <w:tcPr>
            <w:tcW w:w="1232" w:type="dxa"/>
          </w:tcPr>
          <w:p w14:paraId="5B75A10D" w14:textId="77777777" w:rsidR="00365C6C" w:rsidRPr="00C47086" w:rsidRDefault="00365C6C" w:rsidP="0033483B">
            <w:pPr>
              <w:rPr>
                <w:rFonts w:eastAsiaTheme="minorEastAsia"/>
                <w:b/>
                <w:bCs/>
                <w:color w:val="0070C0"/>
                <w:lang w:val="en-US" w:eastAsia="zh-CN"/>
              </w:rPr>
            </w:pPr>
            <w:r w:rsidRPr="00C47086">
              <w:rPr>
                <w:rFonts w:eastAsiaTheme="minorEastAsia"/>
                <w:b/>
                <w:bCs/>
                <w:color w:val="0070C0"/>
                <w:lang w:val="en-US" w:eastAsia="zh-CN"/>
              </w:rPr>
              <w:t>CR/TP number</w:t>
            </w:r>
          </w:p>
        </w:tc>
        <w:tc>
          <w:tcPr>
            <w:tcW w:w="8399" w:type="dxa"/>
          </w:tcPr>
          <w:p w14:paraId="4AB0643C" w14:textId="77777777" w:rsidR="00365C6C" w:rsidRPr="00C47086" w:rsidRDefault="00365C6C"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6270CD" w:rsidRPr="00C47086" w14:paraId="3987AC7F" w14:textId="77777777" w:rsidTr="00116D3E">
        <w:tc>
          <w:tcPr>
            <w:tcW w:w="1232" w:type="dxa"/>
          </w:tcPr>
          <w:p w14:paraId="2CE8E004" w14:textId="4D63D8A6" w:rsidR="006270CD" w:rsidRPr="00C47086" w:rsidRDefault="006270CD" w:rsidP="006270CD">
            <w:pPr>
              <w:rPr>
                <w:rFonts w:eastAsiaTheme="minorEastAsia"/>
                <w:color w:val="0070C0"/>
                <w:lang w:val="en-US" w:eastAsia="zh-CN"/>
              </w:rPr>
            </w:pPr>
            <w:r w:rsidRPr="006270CD">
              <w:rPr>
                <w:rFonts w:eastAsiaTheme="minorEastAsia"/>
                <w:color w:val="0070C0"/>
                <w:lang w:val="en-US" w:eastAsia="zh-CN"/>
              </w:rPr>
              <w:t>R4-2109666</w:t>
            </w:r>
            <w:r>
              <w:rPr>
                <w:rFonts w:eastAsiaTheme="minorEastAsia"/>
                <w:color w:val="0070C0"/>
                <w:lang w:val="en-US" w:eastAsia="zh-CN"/>
              </w:rPr>
              <w:t xml:space="preserve"> </w:t>
            </w:r>
            <w:r w:rsidRPr="006270CD">
              <w:rPr>
                <w:rFonts w:eastAsiaTheme="minorEastAsia"/>
                <w:color w:val="0070C0"/>
                <w:lang w:val="en-US" w:eastAsia="zh-CN"/>
              </w:rPr>
              <w:t xml:space="preserve">TP to TR38.884 </w:t>
            </w:r>
            <w:r w:rsidRPr="006270CD">
              <w:rPr>
                <w:rFonts w:eastAsiaTheme="minorEastAsia"/>
                <w:color w:val="0070C0"/>
                <w:lang w:val="en-US" w:eastAsia="zh-CN"/>
              </w:rPr>
              <w:lastRenderedPageBreak/>
              <w:t>v0.3.0 on Environment conditions</w:t>
            </w:r>
          </w:p>
        </w:tc>
        <w:tc>
          <w:tcPr>
            <w:tcW w:w="8399" w:type="dxa"/>
          </w:tcPr>
          <w:p w14:paraId="6FBD0859" w14:textId="77777777" w:rsidR="006270CD" w:rsidRPr="00C47086" w:rsidRDefault="006270CD" w:rsidP="006270CD">
            <w:pPr>
              <w:rPr>
                <w:rFonts w:eastAsiaTheme="minorEastAsia"/>
                <w:i/>
                <w:color w:val="0070C0"/>
                <w:lang w:val="en-US" w:eastAsia="zh-CN"/>
              </w:rPr>
            </w:pPr>
            <w:r w:rsidRPr="00C47086">
              <w:rPr>
                <w:rFonts w:eastAsiaTheme="minorEastAsia"/>
                <w:i/>
                <w:color w:val="0070C0"/>
                <w:lang w:val="en-US" w:eastAsia="zh-CN"/>
              </w:rPr>
              <w:lastRenderedPageBreak/>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7CE6B3AB" w14:textId="69AE8305" w:rsidR="006270CD" w:rsidRPr="00C47086" w:rsidRDefault="004C5257" w:rsidP="006270CD">
            <w:pPr>
              <w:rPr>
                <w:lang w:val="en-US" w:eastAsia="zh-CN"/>
              </w:rPr>
            </w:pPr>
            <w:r>
              <w:rPr>
                <w:lang w:val="en-US" w:eastAsia="zh-CN"/>
              </w:rPr>
              <w:lastRenderedPageBreak/>
              <w:t>to be revised</w:t>
            </w:r>
          </w:p>
        </w:tc>
      </w:tr>
      <w:tr w:rsidR="006270CD" w:rsidRPr="00C47086" w14:paraId="3B38D33C" w14:textId="77777777" w:rsidTr="00116D3E">
        <w:tc>
          <w:tcPr>
            <w:tcW w:w="1232" w:type="dxa"/>
          </w:tcPr>
          <w:p w14:paraId="0D52B8F9" w14:textId="6D61E14D" w:rsidR="006270CD" w:rsidRPr="00C47086" w:rsidRDefault="006270CD" w:rsidP="006270CD">
            <w:pPr>
              <w:rPr>
                <w:rFonts w:eastAsiaTheme="minorEastAsia"/>
                <w:color w:val="0070C0"/>
                <w:lang w:val="en-US" w:eastAsia="zh-CN"/>
              </w:rPr>
            </w:pPr>
            <w:r w:rsidRPr="006270CD">
              <w:rPr>
                <w:rFonts w:eastAsiaTheme="minorEastAsia"/>
                <w:color w:val="0070C0"/>
                <w:lang w:val="en-US" w:eastAsia="zh-CN"/>
              </w:rPr>
              <w:lastRenderedPageBreak/>
              <w:t>R4-2109668</w:t>
            </w:r>
            <w:r>
              <w:rPr>
                <w:rFonts w:eastAsiaTheme="minorEastAsia"/>
                <w:color w:val="0070C0"/>
                <w:lang w:val="en-US" w:eastAsia="zh-CN"/>
              </w:rPr>
              <w:t xml:space="preserve"> </w:t>
            </w:r>
            <w:r w:rsidRPr="006270CD">
              <w:rPr>
                <w:rFonts w:eastAsiaTheme="minorEastAsia"/>
                <w:color w:val="0070C0"/>
                <w:lang w:val="en-US" w:eastAsia="zh-CN"/>
              </w:rPr>
              <w:t>TP to TR38.884 v0.3.0 on measurement uncertainty</w:t>
            </w:r>
          </w:p>
        </w:tc>
        <w:tc>
          <w:tcPr>
            <w:tcW w:w="8399" w:type="dxa"/>
          </w:tcPr>
          <w:p w14:paraId="2294F47E" w14:textId="77777777" w:rsidR="006270CD" w:rsidRPr="00C47086" w:rsidRDefault="006270CD" w:rsidP="006270CD">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398EED77" w14:textId="3EC84B0B" w:rsidR="006270CD" w:rsidRPr="00C47086" w:rsidRDefault="004C5257" w:rsidP="006270CD">
            <w:pPr>
              <w:rPr>
                <w:lang w:val="en-US" w:eastAsia="zh-CN"/>
              </w:rPr>
            </w:pPr>
            <w:r>
              <w:rPr>
                <w:lang w:val="en-US" w:eastAsia="zh-CN"/>
              </w:rPr>
              <w:t>to be revised</w:t>
            </w:r>
          </w:p>
        </w:tc>
      </w:tr>
    </w:tbl>
    <w:p w14:paraId="24F143E7" w14:textId="77777777" w:rsidR="00365C6C" w:rsidRPr="00C47086" w:rsidRDefault="00365C6C" w:rsidP="00365C6C">
      <w:pPr>
        <w:rPr>
          <w:color w:val="0070C0"/>
          <w:lang w:val="en-US" w:eastAsia="zh-CN"/>
        </w:rPr>
      </w:pPr>
    </w:p>
    <w:p w14:paraId="56C6BE7F" w14:textId="12BCE982" w:rsidR="00365C6C" w:rsidRDefault="00365C6C" w:rsidP="00365C6C">
      <w:pPr>
        <w:pStyle w:val="Heading2"/>
        <w:rPr>
          <w:lang w:val="en-US"/>
        </w:rPr>
      </w:pPr>
      <w:r w:rsidRPr="00B75966">
        <w:rPr>
          <w:lang w:val="en-US"/>
        </w:rPr>
        <w:t>Discussion on 2nd round (if applicable)</w:t>
      </w:r>
    </w:p>
    <w:p w14:paraId="416EF8CA" w14:textId="483118D3" w:rsidR="00B36074" w:rsidRDefault="00B36074" w:rsidP="00B36074">
      <w:pPr>
        <w:rPr>
          <w:b/>
          <w:color w:val="0070C0"/>
          <w:u w:val="single"/>
          <w:lang w:val="en-US" w:eastAsia="ko-KR"/>
        </w:rPr>
      </w:pPr>
      <w:r w:rsidRPr="00C47086">
        <w:rPr>
          <w:b/>
          <w:color w:val="0070C0"/>
          <w:u w:val="single"/>
          <w:lang w:val="en-US" w:eastAsia="ko-KR"/>
        </w:rPr>
        <w:t xml:space="preserve">Issue </w:t>
      </w:r>
      <w:r>
        <w:rPr>
          <w:b/>
          <w:color w:val="0070C0"/>
          <w:u w:val="single"/>
          <w:lang w:val="en-US" w:eastAsia="ko-KR"/>
        </w:rPr>
        <w:t>7</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TP drafting</w:t>
      </w:r>
    </w:p>
    <w:tbl>
      <w:tblPr>
        <w:tblStyle w:val="TableGrid"/>
        <w:tblW w:w="0" w:type="auto"/>
        <w:tblLook w:val="04A0" w:firstRow="1" w:lastRow="0" w:firstColumn="1" w:lastColumn="0" w:noHBand="0" w:noVBand="1"/>
      </w:tblPr>
      <w:tblGrid>
        <w:gridCol w:w="1424"/>
        <w:gridCol w:w="2682"/>
        <w:gridCol w:w="1418"/>
      </w:tblGrid>
      <w:tr w:rsidR="00B36074" w:rsidRPr="00C47086" w14:paraId="3F612BEB" w14:textId="77777777" w:rsidTr="00C471E7">
        <w:tc>
          <w:tcPr>
            <w:tcW w:w="1424" w:type="dxa"/>
          </w:tcPr>
          <w:p w14:paraId="594B2709" w14:textId="77777777" w:rsidR="00B36074" w:rsidRPr="00C47086" w:rsidRDefault="00B36074" w:rsidP="00C471E7">
            <w:pPr>
              <w:pStyle w:val="TAH"/>
              <w:rPr>
                <w:lang w:val="en-US" w:eastAsia="zh-CN"/>
              </w:rPr>
            </w:pPr>
            <w:r w:rsidRPr="00C47086">
              <w:rPr>
                <w:lang w:val="en-US" w:eastAsia="zh-CN"/>
              </w:rPr>
              <w:t>Tdoc number</w:t>
            </w:r>
          </w:p>
        </w:tc>
        <w:tc>
          <w:tcPr>
            <w:tcW w:w="2682" w:type="dxa"/>
          </w:tcPr>
          <w:p w14:paraId="33257350" w14:textId="77777777" w:rsidR="00B36074" w:rsidRPr="00C47086" w:rsidRDefault="00B36074" w:rsidP="00C471E7">
            <w:pPr>
              <w:pStyle w:val="TAH"/>
              <w:rPr>
                <w:lang w:val="en-US" w:eastAsia="zh-CN"/>
              </w:rPr>
            </w:pPr>
            <w:r w:rsidRPr="00C47086">
              <w:rPr>
                <w:lang w:val="en-US" w:eastAsia="zh-CN"/>
              </w:rPr>
              <w:t>Title</w:t>
            </w:r>
          </w:p>
        </w:tc>
        <w:tc>
          <w:tcPr>
            <w:tcW w:w="1418" w:type="dxa"/>
          </w:tcPr>
          <w:p w14:paraId="3EC5A53F" w14:textId="77777777" w:rsidR="00B36074" w:rsidRPr="00C47086" w:rsidRDefault="00B36074" w:rsidP="00C471E7">
            <w:pPr>
              <w:pStyle w:val="TAH"/>
              <w:rPr>
                <w:lang w:val="en-US" w:eastAsia="zh-CN"/>
              </w:rPr>
            </w:pPr>
            <w:r w:rsidRPr="00C47086">
              <w:rPr>
                <w:lang w:val="en-US" w:eastAsia="zh-CN"/>
              </w:rPr>
              <w:t>Source</w:t>
            </w:r>
          </w:p>
        </w:tc>
      </w:tr>
      <w:tr w:rsidR="00B36074" w:rsidRPr="00C47086" w14:paraId="4B6C64B1" w14:textId="77777777" w:rsidTr="00C471E7">
        <w:tc>
          <w:tcPr>
            <w:tcW w:w="1424" w:type="dxa"/>
          </w:tcPr>
          <w:p w14:paraId="0DDE9B89" w14:textId="238AFBC0" w:rsidR="00B36074" w:rsidRPr="00C47086" w:rsidRDefault="00B36074" w:rsidP="00B36074">
            <w:pPr>
              <w:pStyle w:val="TAL"/>
              <w:rPr>
                <w:lang w:val="en-US" w:eastAsia="zh-CN"/>
              </w:rPr>
            </w:pPr>
            <w:r w:rsidRPr="00AD2E38">
              <w:rPr>
                <w:lang w:eastAsia="zh-CN"/>
              </w:rPr>
              <w:t>R4-2108658</w:t>
            </w:r>
          </w:p>
        </w:tc>
        <w:tc>
          <w:tcPr>
            <w:tcW w:w="2682" w:type="dxa"/>
          </w:tcPr>
          <w:p w14:paraId="30017CFC" w14:textId="69B888AC" w:rsidR="00B36074" w:rsidRPr="00C47086" w:rsidRDefault="00B36074" w:rsidP="00B36074">
            <w:pPr>
              <w:pStyle w:val="TAL"/>
              <w:rPr>
                <w:lang w:val="en-US" w:eastAsia="zh-CN"/>
              </w:rPr>
            </w:pPr>
            <w:r w:rsidRPr="00AD2E38">
              <w:rPr>
                <w:lang w:eastAsia="zh-CN"/>
              </w:rPr>
              <w:t>TP to TR38.884 v0.3.0 on Environment conditions</w:t>
            </w:r>
          </w:p>
        </w:tc>
        <w:tc>
          <w:tcPr>
            <w:tcW w:w="1418" w:type="dxa"/>
          </w:tcPr>
          <w:p w14:paraId="44249B73" w14:textId="6BB8D7FA" w:rsidR="00B36074" w:rsidRPr="00C47086" w:rsidRDefault="00B36074" w:rsidP="00B36074">
            <w:pPr>
              <w:pStyle w:val="TAL"/>
              <w:rPr>
                <w:lang w:val="en-US" w:eastAsia="zh-CN"/>
              </w:rPr>
            </w:pPr>
            <w:r w:rsidRPr="00AD2E38">
              <w:rPr>
                <w:lang w:eastAsia="zh-CN"/>
              </w:rPr>
              <w:t>vivo</w:t>
            </w:r>
          </w:p>
        </w:tc>
      </w:tr>
    </w:tbl>
    <w:p w14:paraId="185FB2F2" w14:textId="77777777" w:rsidR="00B36074" w:rsidRDefault="00B36074" w:rsidP="00B36074">
      <w:pPr>
        <w:rPr>
          <w:lang w:val="sv-SE" w:eastAsia="zh-CN"/>
        </w:rPr>
      </w:pPr>
    </w:p>
    <w:tbl>
      <w:tblPr>
        <w:tblStyle w:val="TableGrid"/>
        <w:tblW w:w="0" w:type="auto"/>
        <w:tblLook w:val="04A0" w:firstRow="1" w:lastRow="0" w:firstColumn="1" w:lastColumn="0" w:noHBand="0" w:noVBand="1"/>
      </w:tblPr>
      <w:tblGrid>
        <w:gridCol w:w="1615"/>
        <w:gridCol w:w="8016"/>
      </w:tblGrid>
      <w:tr w:rsidR="00B36074" w:rsidRPr="00C47086" w14:paraId="09AEDD10" w14:textId="77777777" w:rsidTr="00C471E7">
        <w:tc>
          <w:tcPr>
            <w:tcW w:w="1615" w:type="dxa"/>
          </w:tcPr>
          <w:p w14:paraId="2A609CD2" w14:textId="77777777" w:rsidR="00B36074" w:rsidRPr="00C47086" w:rsidRDefault="00B36074"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576CF2E3" w14:textId="77777777" w:rsidR="00B36074" w:rsidRPr="00C47086" w:rsidRDefault="00B36074"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B36074" w:rsidRPr="00C47086" w14:paraId="64F0DD4A" w14:textId="77777777" w:rsidTr="00C471E7">
        <w:tc>
          <w:tcPr>
            <w:tcW w:w="1615" w:type="dxa"/>
          </w:tcPr>
          <w:p w14:paraId="14636630" w14:textId="77777777" w:rsidR="00B36074" w:rsidRPr="00C47086" w:rsidRDefault="00B36074" w:rsidP="00C471E7">
            <w:pPr>
              <w:spacing w:after="120"/>
              <w:rPr>
                <w:rFonts w:eastAsiaTheme="minorEastAsia"/>
                <w:color w:val="0070C0"/>
                <w:lang w:val="en-US" w:eastAsia="zh-CN"/>
              </w:rPr>
            </w:pPr>
          </w:p>
        </w:tc>
        <w:tc>
          <w:tcPr>
            <w:tcW w:w="8016" w:type="dxa"/>
          </w:tcPr>
          <w:p w14:paraId="4453FBD4" w14:textId="77777777" w:rsidR="00B36074" w:rsidRPr="00C47086" w:rsidRDefault="00B36074" w:rsidP="00C471E7">
            <w:pPr>
              <w:spacing w:after="120"/>
              <w:rPr>
                <w:rFonts w:eastAsiaTheme="minorEastAsia"/>
                <w:color w:val="0070C0"/>
                <w:lang w:val="en-US" w:eastAsia="zh-CN"/>
              </w:rPr>
            </w:pPr>
          </w:p>
        </w:tc>
      </w:tr>
      <w:tr w:rsidR="00B36074" w:rsidRPr="00C47086" w14:paraId="069DE2A7" w14:textId="77777777" w:rsidTr="00C471E7">
        <w:tc>
          <w:tcPr>
            <w:tcW w:w="1615" w:type="dxa"/>
          </w:tcPr>
          <w:p w14:paraId="07664198" w14:textId="77777777" w:rsidR="00B36074" w:rsidRPr="00C47086" w:rsidRDefault="00B36074" w:rsidP="00C471E7">
            <w:pPr>
              <w:spacing w:after="120"/>
              <w:rPr>
                <w:rFonts w:eastAsiaTheme="minorEastAsia"/>
                <w:color w:val="0070C0"/>
                <w:lang w:val="en-US" w:eastAsia="zh-CN"/>
              </w:rPr>
            </w:pPr>
          </w:p>
        </w:tc>
        <w:tc>
          <w:tcPr>
            <w:tcW w:w="8016" w:type="dxa"/>
          </w:tcPr>
          <w:p w14:paraId="78EF124C" w14:textId="77777777" w:rsidR="00B36074" w:rsidRPr="00C47086" w:rsidRDefault="00B36074" w:rsidP="00C471E7">
            <w:pPr>
              <w:spacing w:after="120"/>
              <w:rPr>
                <w:rFonts w:eastAsiaTheme="minorEastAsia"/>
                <w:color w:val="0070C0"/>
                <w:lang w:val="en-US" w:eastAsia="zh-CN"/>
              </w:rPr>
            </w:pPr>
          </w:p>
        </w:tc>
      </w:tr>
      <w:tr w:rsidR="00B36074" w:rsidRPr="00C47086" w14:paraId="0C9F8663" w14:textId="77777777" w:rsidTr="00C471E7">
        <w:tc>
          <w:tcPr>
            <w:tcW w:w="1615" w:type="dxa"/>
          </w:tcPr>
          <w:p w14:paraId="720CC9A7" w14:textId="77777777" w:rsidR="00B36074" w:rsidRPr="00C47086" w:rsidRDefault="00B36074" w:rsidP="00C471E7">
            <w:pPr>
              <w:spacing w:after="120"/>
              <w:rPr>
                <w:rFonts w:eastAsiaTheme="minorEastAsia"/>
                <w:color w:val="0070C0"/>
                <w:lang w:val="en-US" w:eastAsia="zh-CN"/>
              </w:rPr>
            </w:pPr>
          </w:p>
        </w:tc>
        <w:tc>
          <w:tcPr>
            <w:tcW w:w="8016" w:type="dxa"/>
          </w:tcPr>
          <w:p w14:paraId="6FA0F337" w14:textId="77777777" w:rsidR="00B36074" w:rsidRPr="00C47086" w:rsidRDefault="00B36074" w:rsidP="00C471E7">
            <w:pPr>
              <w:spacing w:after="120"/>
              <w:rPr>
                <w:rFonts w:eastAsiaTheme="minorEastAsia"/>
                <w:color w:val="0070C0"/>
                <w:lang w:val="en-US" w:eastAsia="zh-CN"/>
              </w:rPr>
            </w:pPr>
          </w:p>
        </w:tc>
      </w:tr>
      <w:tr w:rsidR="00B36074" w:rsidRPr="00C47086" w14:paraId="521FFAA7" w14:textId="77777777" w:rsidTr="00C471E7">
        <w:tc>
          <w:tcPr>
            <w:tcW w:w="1615" w:type="dxa"/>
          </w:tcPr>
          <w:p w14:paraId="5EF32BC0" w14:textId="77777777" w:rsidR="00B36074" w:rsidRPr="00C47086" w:rsidRDefault="00B36074" w:rsidP="00C471E7">
            <w:pPr>
              <w:spacing w:after="120"/>
              <w:rPr>
                <w:rFonts w:eastAsiaTheme="minorEastAsia"/>
                <w:color w:val="0070C0"/>
                <w:lang w:val="en-US" w:eastAsia="zh-CN"/>
              </w:rPr>
            </w:pPr>
          </w:p>
        </w:tc>
        <w:tc>
          <w:tcPr>
            <w:tcW w:w="8016" w:type="dxa"/>
          </w:tcPr>
          <w:p w14:paraId="31E24FE6" w14:textId="77777777" w:rsidR="00B36074" w:rsidRPr="00C47086" w:rsidRDefault="00B36074" w:rsidP="00C471E7">
            <w:pPr>
              <w:spacing w:after="120"/>
              <w:rPr>
                <w:rFonts w:eastAsiaTheme="minorEastAsia"/>
                <w:color w:val="0070C0"/>
                <w:lang w:val="en-US" w:eastAsia="zh-CN"/>
              </w:rPr>
            </w:pPr>
          </w:p>
        </w:tc>
      </w:tr>
      <w:tr w:rsidR="00B36074" w:rsidRPr="00C47086" w14:paraId="22BA7F37" w14:textId="77777777" w:rsidTr="00C471E7">
        <w:tc>
          <w:tcPr>
            <w:tcW w:w="1615" w:type="dxa"/>
          </w:tcPr>
          <w:p w14:paraId="2FDFB92D" w14:textId="77777777" w:rsidR="00B36074" w:rsidRPr="00C47086" w:rsidRDefault="00B36074" w:rsidP="00C471E7">
            <w:pPr>
              <w:spacing w:after="120"/>
              <w:rPr>
                <w:rFonts w:eastAsiaTheme="minorEastAsia"/>
                <w:color w:val="0070C0"/>
                <w:lang w:val="en-US" w:eastAsia="zh-CN"/>
              </w:rPr>
            </w:pPr>
          </w:p>
        </w:tc>
        <w:tc>
          <w:tcPr>
            <w:tcW w:w="8016" w:type="dxa"/>
          </w:tcPr>
          <w:p w14:paraId="34CFCB64" w14:textId="77777777" w:rsidR="00B36074" w:rsidRPr="00C47086" w:rsidRDefault="00B36074" w:rsidP="00C471E7">
            <w:pPr>
              <w:spacing w:after="120"/>
              <w:rPr>
                <w:rFonts w:eastAsiaTheme="minorEastAsia"/>
                <w:color w:val="0070C0"/>
                <w:lang w:val="en-US" w:eastAsia="zh-CN"/>
              </w:rPr>
            </w:pPr>
          </w:p>
        </w:tc>
      </w:tr>
    </w:tbl>
    <w:p w14:paraId="7456CFCE" w14:textId="5D2A42BE" w:rsidR="00B36074" w:rsidRDefault="00B36074" w:rsidP="00B36074">
      <w:pPr>
        <w:rPr>
          <w:lang w:val="en-US" w:eastAsia="zh-CN"/>
        </w:rPr>
      </w:pPr>
    </w:p>
    <w:tbl>
      <w:tblPr>
        <w:tblStyle w:val="TableGrid"/>
        <w:tblW w:w="0" w:type="auto"/>
        <w:tblLook w:val="04A0" w:firstRow="1" w:lastRow="0" w:firstColumn="1" w:lastColumn="0" w:noHBand="0" w:noVBand="1"/>
      </w:tblPr>
      <w:tblGrid>
        <w:gridCol w:w="1424"/>
        <w:gridCol w:w="2682"/>
        <w:gridCol w:w="1418"/>
      </w:tblGrid>
      <w:tr w:rsidR="00B36074" w:rsidRPr="00C47086" w14:paraId="28E31709" w14:textId="77777777" w:rsidTr="00C471E7">
        <w:tc>
          <w:tcPr>
            <w:tcW w:w="1424" w:type="dxa"/>
          </w:tcPr>
          <w:p w14:paraId="339A9C91" w14:textId="77777777" w:rsidR="00B36074" w:rsidRPr="00C47086" w:rsidRDefault="00B36074" w:rsidP="00C471E7">
            <w:pPr>
              <w:pStyle w:val="TAH"/>
              <w:rPr>
                <w:lang w:val="en-US" w:eastAsia="zh-CN"/>
              </w:rPr>
            </w:pPr>
            <w:r w:rsidRPr="00C47086">
              <w:rPr>
                <w:lang w:val="en-US" w:eastAsia="zh-CN"/>
              </w:rPr>
              <w:t>Tdoc number</w:t>
            </w:r>
          </w:p>
        </w:tc>
        <w:tc>
          <w:tcPr>
            <w:tcW w:w="2682" w:type="dxa"/>
          </w:tcPr>
          <w:p w14:paraId="4D754862" w14:textId="77777777" w:rsidR="00B36074" w:rsidRPr="00C47086" w:rsidRDefault="00B36074" w:rsidP="00C471E7">
            <w:pPr>
              <w:pStyle w:val="TAH"/>
              <w:rPr>
                <w:lang w:val="en-US" w:eastAsia="zh-CN"/>
              </w:rPr>
            </w:pPr>
            <w:r w:rsidRPr="00C47086">
              <w:rPr>
                <w:lang w:val="en-US" w:eastAsia="zh-CN"/>
              </w:rPr>
              <w:t>Title</w:t>
            </w:r>
          </w:p>
        </w:tc>
        <w:tc>
          <w:tcPr>
            <w:tcW w:w="1418" w:type="dxa"/>
          </w:tcPr>
          <w:p w14:paraId="2766AC0C" w14:textId="77777777" w:rsidR="00B36074" w:rsidRPr="00C47086" w:rsidRDefault="00B36074" w:rsidP="00C471E7">
            <w:pPr>
              <w:pStyle w:val="TAH"/>
              <w:rPr>
                <w:lang w:val="en-US" w:eastAsia="zh-CN"/>
              </w:rPr>
            </w:pPr>
            <w:r w:rsidRPr="00C47086">
              <w:rPr>
                <w:lang w:val="en-US" w:eastAsia="zh-CN"/>
              </w:rPr>
              <w:t>Source</w:t>
            </w:r>
          </w:p>
        </w:tc>
      </w:tr>
      <w:tr w:rsidR="00B36074" w:rsidRPr="00C47086" w14:paraId="30C8656E" w14:textId="77777777" w:rsidTr="00C471E7">
        <w:tc>
          <w:tcPr>
            <w:tcW w:w="1424" w:type="dxa"/>
          </w:tcPr>
          <w:p w14:paraId="2AF78378" w14:textId="7DEB5171" w:rsidR="00B36074" w:rsidRPr="00C47086" w:rsidRDefault="00B36074" w:rsidP="00B36074">
            <w:pPr>
              <w:pStyle w:val="TAL"/>
              <w:rPr>
                <w:lang w:val="en-US" w:eastAsia="zh-CN"/>
              </w:rPr>
            </w:pPr>
            <w:r w:rsidRPr="00AD2E38">
              <w:rPr>
                <w:lang w:eastAsia="zh-CN"/>
              </w:rPr>
              <w:t>R4-2108659</w:t>
            </w:r>
            <w:r w:rsidRPr="00AD2E38">
              <w:rPr>
                <w:lang w:eastAsia="zh-CN"/>
              </w:rPr>
              <w:tab/>
            </w:r>
          </w:p>
        </w:tc>
        <w:tc>
          <w:tcPr>
            <w:tcW w:w="2682" w:type="dxa"/>
          </w:tcPr>
          <w:p w14:paraId="747B6C35" w14:textId="6C64EDC7" w:rsidR="00B36074" w:rsidRPr="00C47086" w:rsidRDefault="00B36074" w:rsidP="00B36074">
            <w:pPr>
              <w:pStyle w:val="TAL"/>
              <w:rPr>
                <w:lang w:val="en-US" w:eastAsia="zh-CN"/>
              </w:rPr>
            </w:pPr>
            <w:r w:rsidRPr="00AD2E38">
              <w:rPr>
                <w:lang w:eastAsia="zh-CN"/>
              </w:rPr>
              <w:t>TP to TR38.884 v0.3.0 on measurement uncertainty</w:t>
            </w:r>
          </w:p>
        </w:tc>
        <w:tc>
          <w:tcPr>
            <w:tcW w:w="1418" w:type="dxa"/>
          </w:tcPr>
          <w:p w14:paraId="3DF31062" w14:textId="42540406" w:rsidR="00B36074" w:rsidRPr="00C47086" w:rsidRDefault="00B36074" w:rsidP="00B36074">
            <w:pPr>
              <w:pStyle w:val="TAL"/>
              <w:rPr>
                <w:lang w:val="en-US" w:eastAsia="zh-CN"/>
              </w:rPr>
            </w:pPr>
            <w:r w:rsidRPr="00AD2E38">
              <w:rPr>
                <w:lang w:eastAsia="zh-CN"/>
              </w:rPr>
              <w:t>vivo</w:t>
            </w:r>
          </w:p>
        </w:tc>
      </w:tr>
    </w:tbl>
    <w:p w14:paraId="12E80109" w14:textId="77777777" w:rsidR="00B36074" w:rsidRDefault="00B36074" w:rsidP="00B36074">
      <w:pPr>
        <w:rPr>
          <w:lang w:val="sv-SE" w:eastAsia="zh-CN"/>
        </w:rPr>
      </w:pPr>
    </w:p>
    <w:tbl>
      <w:tblPr>
        <w:tblStyle w:val="TableGrid"/>
        <w:tblW w:w="0" w:type="auto"/>
        <w:tblLook w:val="04A0" w:firstRow="1" w:lastRow="0" w:firstColumn="1" w:lastColumn="0" w:noHBand="0" w:noVBand="1"/>
      </w:tblPr>
      <w:tblGrid>
        <w:gridCol w:w="1615"/>
        <w:gridCol w:w="8016"/>
      </w:tblGrid>
      <w:tr w:rsidR="00B36074" w:rsidRPr="00C47086" w14:paraId="330865FE" w14:textId="77777777" w:rsidTr="00C471E7">
        <w:tc>
          <w:tcPr>
            <w:tcW w:w="1615" w:type="dxa"/>
          </w:tcPr>
          <w:p w14:paraId="697C621A" w14:textId="77777777" w:rsidR="00B36074" w:rsidRPr="00C47086" w:rsidRDefault="00B36074" w:rsidP="00C471E7">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63CC633F" w14:textId="77777777" w:rsidR="00B36074" w:rsidRPr="00C47086" w:rsidRDefault="00B36074" w:rsidP="00C471E7">
            <w:pPr>
              <w:spacing w:after="120"/>
              <w:rPr>
                <w:rFonts w:eastAsiaTheme="minorEastAsia"/>
                <w:b/>
                <w:bCs/>
                <w:color w:val="0070C0"/>
                <w:lang w:val="en-US" w:eastAsia="zh-CN"/>
              </w:rPr>
            </w:pPr>
            <w:r>
              <w:rPr>
                <w:rFonts w:eastAsiaTheme="minorEastAsia"/>
                <w:b/>
                <w:bCs/>
                <w:color w:val="0070C0"/>
                <w:lang w:val="en-US" w:eastAsia="zh-CN"/>
              </w:rPr>
              <w:t>Comments</w:t>
            </w:r>
          </w:p>
        </w:tc>
      </w:tr>
      <w:tr w:rsidR="00B36074" w:rsidRPr="00C47086" w14:paraId="6945765F" w14:textId="77777777" w:rsidTr="00C471E7">
        <w:tc>
          <w:tcPr>
            <w:tcW w:w="1615" w:type="dxa"/>
          </w:tcPr>
          <w:p w14:paraId="643D8FA6" w14:textId="77777777" w:rsidR="00B36074" w:rsidRPr="00C47086" w:rsidRDefault="00B36074" w:rsidP="00C471E7">
            <w:pPr>
              <w:spacing w:after="120"/>
              <w:rPr>
                <w:rFonts w:eastAsiaTheme="minorEastAsia"/>
                <w:color w:val="0070C0"/>
                <w:lang w:val="en-US" w:eastAsia="zh-CN"/>
              </w:rPr>
            </w:pPr>
          </w:p>
        </w:tc>
        <w:tc>
          <w:tcPr>
            <w:tcW w:w="8016" w:type="dxa"/>
          </w:tcPr>
          <w:p w14:paraId="28BCACFF" w14:textId="77777777" w:rsidR="00B36074" w:rsidRPr="00C47086" w:rsidRDefault="00B36074" w:rsidP="00C471E7">
            <w:pPr>
              <w:spacing w:after="120"/>
              <w:rPr>
                <w:rFonts w:eastAsiaTheme="minorEastAsia"/>
                <w:color w:val="0070C0"/>
                <w:lang w:val="en-US" w:eastAsia="zh-CN"/>
              </w:rPr>
            </w:pPr>
          </w:p>
        </w:tc>
      </w:tr>
      <w:tr w:rsidR="00B36074" w:rsidRPr="00C47086" w14:paraId="6DE5DE2A" w14:textId="77777777" w:rsidTr="00C471E7">
        <w:tc>
          <w:tcPr>
            <w:tcW w:w="1615" w:type="dxa"/>
          </w:tcPr>
          <w:p w14:paraId="28DAFC25" w14:textId="77777777" w:rsidR="00B36074" w:rsidRPr="00C47086" w:rsidRDefault="00B36074" w:rsidP="00C471E7">
            <w:pPr>
              <w:spacing w:after="120"/>
              <w:rPr>
                <w:rFonts w:eastAsiaTheme="minorEastAsia"/>
                <w:color w:val="0070C0"/>
                <w:lang w:val="en-US" w:eastAsia="zh-CN"/>
              </w:rPr>
            </w:pPr>
          </w:p>
        </w:tc>
        <w:tc>
          <w:tcPr>
            <w:tcW w:w="8016" w:type="dxa"/>
          </w:tcPr>
          <w:p w14:paraId="7407E4EA" w14:textId="77777777" w:rsidR="00B36074" w:rsidRPr="00C47086" w:rsidRDefault="00B36074" w:rsidP="00C471E7">
            <w:pPr>
              <w:spacing w:after="120"/>
              <w:rPr>
                <w:rFonts w:eastAsiaTheme="minorEastAsia"/>
                <w:color w:val="0070C0"/>
                <w:lang w:val="en-US" w:eastAsia="zh-CN"/>
              </w:rPr>
            </w:pPr>
          </w:p>
        </w:tc>
      </w:tr>
      <w:tr w:rsidR="00B36074" w:rsidRPr="00C47086" w14:paraId="4282BC5B" w14:textId="77777777" w:rsidTr="00C471E7">
        <w:tc>
          <w:tcPr>
            <w:tcW w:w="1615" w:type="dxa"/>
          </w:tcPr>
          <w:p w14:paraId="2688E686" w14:textId="77777777" w:rsidR="00B36074" w:rsidRPr="00C47086" w:rsidRDefault="00B36074" w:rsidP="00C471E7">
            <w:pPr>
              <w:spacing w:after="120"/>
              <w:rPr>
                <w:rFonts w:eastAsiaTheme="minorEastAsia"/>
                <w:color w:val="0070C0"/>
                <w:lang w:val="en-US" w:eastAsia="zh-CN"/>
              </w:rPr>
            </w:pPr>
          </w:p>
        </w:tc>
        <w:tc>
          <w:tcPr>
            <w:tcW w:w="8016" w:type="dxa"/>
          </w:tcPr>
          <w:p w14:paraId="6D00607E" w14:textId="77777777" w:rsidR="00B36074" w:rsidRPr="00C47086" w:rsidRDefault="00B36074" w:rsidP="00C471E7">
            <w:pPr>
              <w:spacing w:after="120"/>
              <w:rPr>
                <w:rFonts w:eastAsiaTheme="minorEastAsia"/>
                <w:color w:val="0070C0"/>
                <w:lang w:val="en-US" w:eastAsia="zh-CN"/>
              </w:rPr>
            </w:pPr>
          </w:p>
        </w:tc>
      </w:tr>
      <w:tr w:rsidR="00B36074" w:rsidRPr="00C47086" w14:paraId="6BF8D646" w14:textId="77777777" w:rsidTr="00C471E7">
        <w:tc>
          <w:tcPr>
            <w:tcW w:w="1615" w:type="dxa"/>
          </w:tcPr>
          <w:p w14:paraId="2C80CF31" w14:textId="77777777" w:rsidR="00B36074" w:rsidRPr="00C47086" w:rsidRDefault="00B36074" w:rsidP="00C471E7">
            <w:pPr>
              <w:spacing w:after="120"/>
              <w:rPr>
                <w:rFonts w:eastAsiaTheme="minorEastAsia"/>
                <w:color w:val="0070C0"/>
                <w:lang w:val="en-US" w:eastAsia="zh-CN"/>
              </w:rPr>
            </w:pPr>
          </w:p>
        </w:tc>
        <w:tc>
          <w:tcPr>
            <w:tcW w:w="8016" w:type="dxa"/>
          </w:tcPr>
          <w:p w14:paraId="6499665C" w14:textId="77777777" w:rsidR="00B36074" w:rsidRPr="00C47086" w:rsidRDefault="00B36074" w:rsidP="00C471E7">
            <w:pPr>
              <w:spacing w:after="120"/>
              <w:rPr>
                <w:rFonts w:eastAsiaTheme="minorEastAsia"/>
                <w:color w:val="0070C0"/>
                <w:lang w:val="en-US" w:eastAsia="zh-CN"/>
              </w:rPr>
            </w:pPr>
          </w:p>
        </w:tc>
      </w:tr>
      <w:tr w:rsidR="00B36074" w:rsidRPr="00C47086" w14:paraId="5800CE13" w14:textId="77777777" w:rsidTr="00C471E7">
        <w:tc>
          <w:tcPr>
            <w:tcW w:w="1615" w:type="dxa"/>
          </w:tcPr>
          <w:p w14:paraId="44412920" w14:textId="77777777" w:rsidR="00B36074" w:rsidRPr="00C47086" w:rsidRDefault="00B36074" w:rsidP="00C471E7">
            <w:pPr>
              <w:spacing w:after="120"/>
              <w:rPr>
                <w:rFonts w:eastAsiaTheme="minorEastAsia"/>
                <w:color w:val="0070C0"/>
                <w:lang w:val="en-US" w:eastAsia="zh-CN"/>
              </w:rPr>
            </w:pPr>
          </w:p>
        </w:tc>
        <w:tc>
          <w:tcPr>
            <w:tcW w:w="8016" w:type="dxa"/>
          </w:tcPr>
          <w:p w14:paraId="12D38778" w14:textId="77777777" w:rsidR="00B36074" w:rsidRPr="00C47086" w:rsidRDefault="00B36074" w:rsidP="00C471E7">
            <w:pPr>
              <w:spacing w:after="120"/>
              <w:rPr>
                <w:rFonts w:eastAsiaTheme="minorEastAsia"/>
                <w:color w:val="0070C0"/>
                <w:lang w:val="en-US" w:eastAsia="zh-CN"/>
              </w:rPr>
            </w:pPr>
          </w:p>
        </w:tc>
      </w:tr>
    </w:tbl>
    <w:p w14:paraId="394F55C8" w14:textId="77777777" w:rsidR="00B36074" w:rsidRPr="00B36074" w:rsidRDefault="00B36074" w:rsidP="00B36074">
      <w:pPr>
        <w:rPr>
          <w:lang w:val="en-US" w:eastAsia="zh-CN"/>
        </w:rPr>
      </w:pPr>
    </w:p>
    <w:p w14:paraId="3B9A9CAF" w14:textId="663F42EA" w:rsidR="00061750" w:rsidRPr="00390676" w:rsidRDefault="00061750" w:rsidP="00061750">
      <w:pPr>
        <w:pStyle w:val="Heading3"/>
      </w:pPr>
      <w:r>
        <w:t>Open issues</w:t>
      </w:r>
    </w:p>
    <w:p w14:paraId="3579A6D6" w14:textId="7B8CC544" w:rsidR="00061750" w:rsidRDefault="00061750" w:rsidP="00061750">
      <w:pPr>
        <w:pStyle w:val="Heading3"/>
      </w:pPr>
      <w:r>
        <w:t>Summary for 2nd round</w:t>
      </w:r>
    </w:p>
    <w:p w14:paraId="6278C3ED" w14:textId="156F8707" w:rsidR="00EA4CED" w:rsidRDefault="00EA4CED" w:rsidP="00EA4CED">
      <w:pPr>
        <w:rPr>
          <w:lang w:val="sv-SE" w:eastAsia="zh-CN"/>
        </w:rPr>
      </w:pPr>
      <w:r>
        <w:rPr>
          <w:lang w:val="sv-SE" w:eastAsia="zh-CN"/>
        </w:rPr>
        <w:t xml:space="preserve">Following the GTW session, the following was agreed: </w:t>
      </w:r>
      <w:r w:rsidRPr="00EA4CED">
        <w:rPr>
          <w:rFonts w:hint="eastAsia"/>
          <w:lang w:val="sv-SE" w:eastAsia="zh-CN"/>
        </w:rPr>
        <w:t>This TP has no impact on RF core requirements. (Remove the voltage part</w:t>
      </w:r>
      <w:r>
        <w:rPr>
          <w:rFonts w:hint="eastAsia"/>
          <w:lang w:val="sv-SE" w:eastAsia="zh-CN"/>
        </w:rPr>
        <w:t>)</w:t>
      </w:r>
      <w:r>
        <w:rPr>
          <w:lang w:val="sv-SE" w:eastAsia="zh-CN"/>
        </w:rPr>
        <w:t xml:space="preserve">. The TP in </w:t>
      </w:r>
      <w:r w:rsidRPr="00EA4CED">
        <w:rPr>
          <w:lang w:val="sv-SE" w:eastAsia="zh-CN"/>
        </w:rPr>
        <w:t>R4-2108658</w:t>
      </w:r>
      <w:r>
        <w:rPr>
          <w:lang w:val="sv-SE" w:eastAsia="zh-CN"/>
        </w:rPr>
        <w:t xml:space="preserve"> is </w:t>
      </w:r>
      <w:r w:rsidR="009E1116">
        <w:rPr>
          <w:lang w:val="sv-SE" w:eastAsia="zh-CN"/>
        </w:rPr>
        <w:t>agreeable</w:t>
      </w:r>
      <w:r>
        <w:rPr>
          <w:lang w:val="sv-SE" w:eastAsia="zh-CN"/>
        </w:rPr>
        <w:t>.</w:t>
      </w:r>
    </w:p>
    <w:p w14:paraId="350AB53C" w14:textId="2B79C2DC" w:rsidR="00EA4CED" w:rsidRPr="00EA4CED" w:rsidRDefault="00EA4CED" w:rsidP="00EA4CED">
      <w:pPr>
        <w:rPr>
          <w:lang w:val="sv-SE" w:eastAsia="zh-CN"/>
        </w:rPr>
      </w:pPr>
      <w:r>
        <w:rPr>
          <w:lang w:val="sv-SE" w:eastAsia="zh-CN"/>
        </w:rPr>
        <w:t xml:space="preserve">The TP in </w:t>
      </w:r>
      <w:r w:rsidRPr="00AD2E38">
        <w:rPr>
          <w:lang w:eastAsia="zh-CN"/>
        </w:rPr>
        <w:t>R4-2108659</w:t>
      </w:r>
      <w:r>
        <w:rPr>
          <w:lang w:eastAsia="zh-CN"/>
        </w:rPr>
        <w:t xml:space="preserve"> is agreeable.</w:t>
      </w:r>
    </w:p>
    <w:p w14:paraId="7C96510A" w14:textId="5FEDF72F" w:rsidR="00F115F5" w:rsidRPr="00C47086" w:rsidRDefault="00F115F5" w:rsidP="00F115F5">
      <w:pPr>
        <w:pStyle w:val="Heading1"/>
        <w:rPr>
          <w:lang w:val="en-US" w:eastAsia="ja-JP"/>
        </w:rPr>
      </w:pPr>
      <w:r w:rsidRPr="00C47086">
        <w:rPr>
          <w:lang w:val="en-US" w:eastAsia="ja-JP"/>
        </w:rPr>
        <w:lastRenderedPageBreak/>
        <w:t>Recommendations for Tdocs</w:t>
      </w:r>
    </w:p>
    <w:p w14:paraId="33D4B33E" w14:textId="2AF38BD5" w:rsidR="00F115F5" w:rsidRPr="00C47086" w:rsidRDefault="00F115F5" w:rsidP="00F115F5">
      <w:pPr>
        <w:pStyle w:val="Heading2"/>
        <w:rPr>
          <w:lang w:val="en-US"/>
        </w:rPr>
      </w:pPr>
      <w:r w:rsidRPr="00C47086">
        <w:rPr>
          <w:lang w:val="en-US"/>
        </w:rPr>
        <w:t xml:space="preserve">1st round </w:t>
      </w:r>
    </w:p>
    <w:p w14:paraId="640B34ED" w14:textId="095B69D6" w:rsidR="006D4176" w:rsidRPr="00C47086" w:rsidRDefault="006D4176" w:rsidP="006D4176">
      <w:pPr>
        <w:rPr>
          <w:b/>
          <w:bCs/>
          <w:u w:val="single"/>
          <w:lang w:val="en-US" w:eastAsia="ja-JP"/>
        </w:rPr>
      </w:pPr>
      <w:r w:rsidRPr="00C47086">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320CAC" w14:paraId="233A2DF0" w14:textId="77777777" w:rsidTr="00E72CF1">
        <w:tc>
          <w:tcPr>
            <w:tcW w:w="2058" w:type="pct"/>
          </w:tcPr>
          <w:p w14:paraId="4B247ECD" w14:textId="77777777" w:rsidR="006D4176" w:rsidRPr="00320CAC" w:rsidRDefault="006D4176" w:rsidP="00F7227A">
            <w:pPr>
              <w:pStyle w:val="TAH"/>
              <w:rPr>
                <w:lang w:val="en-US" w:eastAsia="zh-CN"/>
              </w:rPr>
            </w:pPr>
            <w:r w:rsidRPr="00320CAC">
              <w:rPr>
                <w:lang w:val="en-US" w:eastAsia="zh-CN"/>
              </w:rPr>
              <w:t>Title</w:t>
            </w:r>
          </w:p>
        </w:tc>
        <w:tc>
          <w:tcPr>
            <w:tcW w:w="1325" w:type="pct"/>
          </w:tcPr>
          <w:p w14:paraId="52216D4A" w14:textId="77777777" w:rsidR="006D4176" w:rsidRPr="00320CAC" w:rsidRDefault="006D4176" w:rsidP="00F7227A">
            <w:pPr>
              <w:pStyle w:val="TAH"/>
              <w:rPr>
                <w:lang w:val="en-US" w:eastAsia="zh-CN"/>
              </w:rPr>
            </w:pPr>
            <w:r w:rsidRPr="00320CAC">
              <w:rPr>
                <w:lang w:val="en-US" w:eastAsia="zh-CN"/>
              </w:rPr>
              <w:t>Source</w:t>
            </w:r>
          </w:p>
        </w:tc>
        <w:tc>
          <w:tcPr>
            <w:tcW w:w="1617" w:type="pct"/>
          </w:tcPr>
          <w:p w14:paraId="00E9C514" w14:textId="77777777" w:rsidR="006D4176" w:rsidRPr="00320CAC" w:rsidRDefault="006D4176" w:rsidP="00F7227A">
            <w:pPr>
              <w:pStyle w:val="TAH"/>
              <w:rPr>
                <w:lang w:val="en-US" w:eastAsia="zh-CN"/>
              </w:rPr>
            </w:pPr>
            <w:r w:rsidRPr="00320CAC">
              <w:rPr>
                <w:lang w:val="en-US" w:eastAsia="zh-CN"/>
              </w:rPr>
              <w:t>Comments</w:t>
            </w:r>
          </w:p>
        </w:tc>
      </w:tr>
      <w:tr w:rsidR="006D4176" w:rsidRPr="00320CAC" w14:paraId="46A21306" w14:textId="77777777" w:rsidTr="00E72CF1">
        <w:tc>
          <w:tcPr>
            <w:tcW w:w="2058" w:type="pct"/>
          </w:tcPr>
          <w:p w14:paraId="2852FACC" w14:textId="019C7649" w:rsidR="006D4176" w:rsidRPr="00320CAC" w:rsidRDefault="00C52E1C" w:rsidP="00F7227A">
            <w:pPr>
              <w:pStyle w:val="TAL"/>
              <w:rPr>
                <w:rFonts w:eastAsiaTheme="minorEastAsia"/>
                <w:lang w:val="en-US" w:eastAsia="zh-CN"/>
              </w:rPr>
            </w:pPr>
            <w:r w:rsidRPr="00C52E1C">
              <w:rPr>
                <w:rFonts w:eastAsiaTheme="minorEastAsia"/>
                <w:lang w:val="en-US" w:eastAsia="zh-CN"/>
              </w:rPr>
              <w:t>WF for FR</w:t>
            </w:r>
            <w:r w:rsidR="007252FE">
              <w:rPr>
                <w:rFonts w:eastAsiaTheme="minorEastAsia"/>
                <w:lang w:val="en-US" w:eastAsia="zh-CN"/>
              </w:rPr>
              <w:t>2</w:t>
            </w:r>
            <w:r w:rsidRPr="00C52E1C">
              <w:rPr>
                <w:rFonts w:eastAsiaTheme="minorEastAsia"/>
                <w:lang w:val="en-US" w:eastAsia="zh-CN"/>
              </w:rPr>
              <w:t xml:space="preserve"> UL MIMO EVM</w:t>
            </w:r>
          </w:p>
        </w:tc>
        <w:tc>
          <w:tcPr>
            <w:tcW w:w="1325" w:type="pct"/>
          </w:tcPr>
          <w:p w14:paraId="126C2FCA" w14:textId="374342A5" w:rsidR="006D4176" w:rsidRPr="00320CAC" w:rsidRDefault="00C52E1C" w:rsidP="00F7227A">
            <w:pPr>
              <w:pStyle w:val="TAL"/>
              <w:rPr>
                <w:rFonts w:eastAsiaTheme="minorEastAsia"/>
                <w:lang w:val="en-US" w:eastAsia="zh-CN"/>
              </w:rPr>
            </w:pPr>
            <w:r>
              <w:rPr>
                <w:rFonts w:eastAsiaTheme="minorEastAsia"/>
                <w:lang w:val="en-US" w:eastAsia="zh-CN"/>
              </w:rPr>
              <w:t>Qualcomm</w:t>
            </w:r>
          </w:p>
        </w:tc>
        <w:tc>
          <w:tcPr>
            <w:tcW w:w="1617" w:type="pct"/>
          </w:tcPr>
          <w:p w14:paraId="43DE6A55" w14:textId="509443D8" w:rsidR="00CD5A77" w:rsidRPr="00320CAC" w:rsidRDefault="00CD5A77" w:rsidP="00F7227A">
            <w:pPr>
              <w:pStyle w:val="TAL"/>
              <w:rPr>
                <w:rFonts w:eastAsiaTheme="minorEastAsia"/>
                <w:lang w:val="en-US" w:eastAsia="zh-CN"/>
              </w:rPr>
            </w:pPr>
          </w:p>
        </w:tc>
      </w:tr>
      <w:tr w:rsidR="00320CAC" w:rsidRPr="00320CAC" w14:paraId="001A88AE" w14:textId="77777777" w:rsidTr="00E72CF1">
        <w:tc>
          <w:tcPr>
            <w:tcW w:w="2058" w:type="pct"/>
          </w:tcPr>
          <w:p w14:paraId="0D9C020D" w14:textId="1C0216D2" w:rsidR="00320CAC" w:rsidRPr="00320CAC" w:rsidRDefault="00320CAC" w:rsidP="00F7227A">
            <w:pPr>
              <w:pStyle w:val="TAL"/>
              <w:rPr>
                <w:rFonts w:eastAsiaTheme="minorEastAsia"/>
                <w:lang w:val="en-US" w:eastAsia="zh-CN"/>
              </w:rPr>
            </w:pPr>
            <w:r w:rsidRPr="00320CAC">
              <w:rPr>
                <w:rFonts w:eastAsiaTheme="minorEastAsia"/>
                <w:lang w:val="en-US" w:eastAsia="zh-CN"/>
              </w:rPr>
              <w:t xml:space="preserve">TP on </w:t>
            </w:r>
            <w:r w:rsidR="00A56125">
              <w:rPr>
                <w:rFonts w:eastAsiaTheme="minorEastAsia"/>
                <w:lang w:val="en-US" w:eastAsia="zh-CN"/>
              </w:rPr>
              <w:t>UL signal demodulation</w:t>
            </w:r>
          </w:p>
        </w:tc>
        <w:tc>
          <w:tcPr>
            <w:tcW w:w="1325" w:type="pct"/>
          </w:tcPr>
          <w:p w14:paraId="35076D63" w14:textId="62BEEE56" w:rsidR="00320CAC" w:rsidRPr="00320CAC" w:rsidRDefault="00A56125" w:rsidP="00F7227A">
            <w:pPr>
              <w:pStyle w:val="TAL"/>
              <w:rPr>
                <w:rFonts w:eastAsiaTheme="minorEastAsia"/>
                <w:lang w:val="en-US" w:eastAsia="zh-CN"/>
              </w:rPr>
            </w:pPr>
            <w:r>
              <w:rPr>
                <w:rFonts w:eastAsiaTheme="minorEastAsia"/>
                <w:lang w:val="en-US" w:eastAsia="zh-CN"/>
              </w:rPr>
              <w:t>Qualcomm, Rohde &amp; Schwarz</w:t>
            </w:r>
          </w:p>
        </w:tc>
        <w:tc>
          <w:tcPr>
            <w:tcW w:w="1617" w:type="pct"/>
          </w:tcPr>
          <w:p w14:paraId="78FC3F6F" w14:textId="20BA1903" w:rsidR="00320CAC" w:rsidRPr="00320CAC" w:rsidRDefault="00A56125" w:rsidP="00F7227A">
            <w:pPr>
              <w:pStyle w:val="TAL"/>
              <w:rPr>
                <w:rFonts w:eastAsiaTheme="minorEastAsia"/>
                <w:lang w:val="en-US" w:eastAsia="zh-CN"/>
              </w:rPr>
            </w:pPr>
            <w:r w:rsidRPr="00A56125">
              <w:rPr>
                <w:rFonts w:eastAsiaTheme="minorEastAsia"/>
                <w:lang w:val="en-US" w:eastAsia="zh-CN"/>
              </w:rPr>
              <w:t>capture the simulation assumptions and analysis results related to the selection of one method for the UL signal demodulation with dual polarizations method</w:t>
            </w:r>
            <w:r>
              <w:rPr>
                <w:rFonts w:eastAsiaTheme="minorEastAsia"/>
                <w:lang w:val="en-US" w:eastAsia="zh-CN"/>
              </w:rPr>
              <w:t xml:space="preserve"> (see Issue 2-1-1)</w:t>
            </w:r>
          </w:p>
        </w:tc>
      </w:tr>
    </w:tbl>
    <w:p w14:paraId="14BAF9BB" w14:textId="77777777" w:rsidR="006D4176" w:rsidRPr="00C47086" w:rsidRDefault="006D4176" w:rsidP="00F115F5">
      <w:pPr>
        <w:rPr>
          <w:lang w:val="en-US" w:eastAsia="ja-JP"/>
        </w:rPr>
      </w:pPr>
    </w:p>
    <w:p w14:paraId="2339E64F" w14:textId="6F3ABCCC" w:rsidR="006D4176" w:rsidRPr="00C47086" w:rsidRDefault="00DC4F72" w:rsidP="00F115F5">
      <w:pPr>
        <w:rPr>
          <w:b/>
          <w:bCs/>
          <w:u w:val="single"/>
          <w:lang w:val="en-US" w:eastAsia="ja-JP"/>
        </w:rPr>
      </w:pPr>
      <w:r w:rsidRPr="00C47086">
        <w:rPr>
          <w:b/>
          <w:bCs/>
          <w:u w:val="single"/>
          <w:lang w:val="en-US" w:eastAsia="ja-JP"/>
        </w:rPr>
        <w:t>Existing t</w:t>
      </w:r>
      <w:r w:rsidR="006D4176" w:rsidRPr="00C47086">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C47086" w14:paraId="6905F6B9" w14:textId="77777777" w:rsidTr="004A4806">
        <w:tc>
          <w:tcPr>
            <w:tcW w:w="1424" w:type="dxa"/>
          </w:tcPr>
          <w:p w14:paraId="7C907B32" w14:textId="77777777" w:rsidR="00DC4F72" w:rsidRPr="00C47086" w:rsidRDefault="00DC4F72" w:rsidP="00C72550">
            <w:pPr>
              <w:pStyle w:val="TAH"/>
              <w:rPr>
                <w:lang w:val="en-US" w:eastAsia="zh-CN"/>
              </w:rPr>
            </w:pPr>
            <w:r w:rsidRPr="00C47086">
              <w:rPr>
                <w:lang w:val="en-US" w:eastAsia="zh-CN"/>
              </w:rPr>
              <w:lastRenderedPageBreak/>
              <w:t>Tdoc number</w:t>
            </w:r>
          </w:p>
        </w:tc>
        <w:tc>
          <w:tcPr>
            <w:tcW w:w="2682" w:type="dxa"/>
          </w:tcPr>
          <w:p w14:paraId="4DD31DB5" w14:textId="77777777" w:rsidR="00DC4F72" w:rsidRPr="00C47086" w:rsidRDefault="00DC4F72" w:rsidP="00C72550">
            <w:pPr>
              <w:pStyle w:val="TAH"/>
              <w:rPr>
                <w:lang w:val="en-US" w:eastAsia="zh-CN"/>
              </w:rPr>
            </w:pPr>
            <w:r w:rsidRPr="00C47086">
              <w:rPr>
                <w:lang w:val="en-US" w:eastAsia="zh-CN"/>
              </w:rPr>
              <w:t>Title</w:t>
            </w:r>
          </w:p>
        </w:tc>
        <w:tc>
          <w:tcPr>
            <w:tcW w:w="1418" w:type="dxa"/>
          </w:tcPr>
          <w:p w14:paraId="37277C00" w14:textId="77777777" w:rsidR="00DC4F72" w:rsidRPr="00C47086" w:rsidRDefault="00DC4F72" w:rsidP="00C72550">
            <w:pPr>
              <w:pStyle w:val="TAH"/>
              <w:rPr>
                <w:lang w:val="en-US" w:eastAsia="zh-CN"/>
              </w:rPr>
            </w:pPr>
            <w:r w:rsidRPr="00C47086">
              <w:rPr>
                <w:lang w:val="en-US" w:eastAsia="zh-CN"/>
              </w:rPr>
              <w:t>Source</w:t>
            </w:r>
          </w:p>
        </w:tc>
        <w:tc>
          <w:tcPr>
            <w:tcW w:w="2409" w:type="dxa"/>
          </w:tcPr>
          <w:p w14:paraId="00CCDE47" w14:textId="77777777" w:rsidR="00DC4F72" w:rsidRPr="00C47086" w:rsidRDefault="00DC4F72" w:rsidP="00C72550">
            <w:pPr>
              <w:pStyle w:val="TAH"/>
              <w:rPr>
                <w:rFonts w:eastAsia="MS Mincho"/>
                <w:lang w:val="en-US" w:eastAsia="zh-CN"/>
              </w:rPr>
            </w:pPr>
            <w:r w:rsidRPr="00C47086">
              <w:rPr>
                <w:lang w:val="en-US" w:eastAsia="zh-CN"/>
              </w:rPr>
              <w:t xml:space="preserve">Recommendation  </w:t>
            </w:r>
          </w:p>
        </w:tc>
        <w:tc>
          <w:tcPr>
            <w:tcW w:w="1698" w:type="dxa"/>
          </w:tcPr>
          <w:p w14:paraId="4E77E7D7" w14:textId="77777777" w:rsidR="00DC4F72" w:rsidRPr="00C47086" w:rsidRDefault="00DC4F72" w:rsidP="00C72550">
            <w:pPr>
              <w:pStyle w:val="TAH"/>
              <w:rPr>
                <w:lang w:val="en-US" w:eastAsia="zh-CN"/>
              </w:rPr>
            </w:pPr>
            <w:r w:rsidRPr="00C47086">
              <w:rPr>
                <w:lang w:val="en-US" w:eastAsia="zh-CN"/>
              </w:rPr>
              <w:t>Comments</w:t>
            </w:r>
          </w:p>
        </w:tc>
      </w:tr>
      <w:tr w:rsidR="00DC4F72" w:rsidRPr="00C47086" w14:paraId="6A0B0BBE" w14:textId="77777777" w:rsidTr="004A4806">
        <w:tc>
          <w:tcPr>
            <w:tcW w:w="1424" w:type="dxa"/>
          </w:tcPr>
          <w:p w14:paraId="24D717C9" w14:textId="0DE4D7F2" w:rsidR="00DC4F72" w:rsidRPr="00C47086" w:rsidRDefault="00855DED" w:rsidP="00C72550">
            <w:pPr>
              <w:pStyle w:val="TAL"/>
              <w:rPr>
                <w:lang w:val="en-US" w:eastAsia="zh-CN"/>
              </w:rPr>
            </w:pPr>
            <w:r w:rsidRPr="00855DED">
              <w:rPr>
                <w:lang w:val="en-US" w:eastAsia="zh-CN"/>
              </w:rPr>
              <w:t>R4-2111006</w:t>
            </w:r>
          </w:p>
        </w:tc>
        <w:tc>
          <w:tcPr>
            <w:tcW w:w="2682" w:type="dxa"/>
          </w:tcPr>
          <w:p w14:paraId="6AB8482B" w14:textId="18FF9432" w:rsidR="00DC4F72" w:rsidRPr="00C47086" w:rsidRDefault="00855DED" w:rsidP="00C72550">
            <w:pPr>
              <w:pStyle w:val="TAL"/>
              <w:rPr>
                <w:lang w:val="en-US" w:eastAsia="zh-CN"/>
              </w:rPr>
            </w:pPr>
            <w:r w:rsidRPr="00855DED">
              <w:rPr>
                <w:lang w:val="en-US" w:eastAsia="zh-CN"/>
              </w:rPr>
              <w:t>TP on high DL power and low UL power test cases</w:t>
            </w:r>
          </w:p>
        </w:tc>
        <w:tc>
          <w:tcPr>
            <w:tcW w:w="1418" w:type="dxa"/>
          </w:tcPr>
          <w:p w14:paraId="3AB584C5" w14:textId="5500E753" w:rsidR="00DC4F72" w:rsidRPr="00C47086" w:rsidRDefault="00855DED" w:rsidP="00C72550">
            <w:pPr>
              <w:pStyle w:val="TAL"/>
              <w:rPr>
                <w:lang w:val="en-US" w:eastAsia="zh-CN"/>
              </w:rPr>
            </w:pPr>
            <w:r w:rsidRPr="00855DED">
              <w:rPr>
                <w:lang w:val="en-US" w:eastAsia="zh-CN"/>
              </w:rPr>
              <w:t>Keysight Technologies UK Ltd, Rohde &amp; Schwarz</w:t>
            </w:r>
          </w:p>
        </w:tc>
        <w:tc>
          <w:tcPr>
            <w:tcW w:w="2409" w:type="dxa"/>
          </w:tcPr>
          <w:p w14:paraId="60B349AA" w14:textId="4644CEA6" w:rsidR="00DC4F72" w:rsidRPr="00C47086" w:rsidRDefault="00855DED" w:rsidP="00C72550">
            <w:pPr>
              <w:pStyle w:val="TAL"/>
              <w:rPr>
                <w:lang w:val="en-US" w:eastAsia="zh-CN"/>
              </w:rPr>
            </w:pPr>
            <w:r w:rsidRPr="002645C3">
              <w:rPr>
                <w:highlight w:val="yellow"/>
                <w:lang w:val="en-US" w:eastAsia="zh-CN"/>
              </w:rPr>
              <w:t>Return to</w:t>
            </w:r>
            <w:r>
              <w:rPr>
                <w:lang w:val="en-US" w:eastAsia="zh-CN"/>
              </w:rPr>
              <w:t xml:space="preserve"> in the second round</w:t>
            </w:r>
          </w:p>
        </w:tc>
        <w:tc>
          <w:tcPr>
            <w:tcW w:w="1698" w:type="dxa"/>
          </w:tcPr>
          <w:p w14:paraId="591DDF44" w14:textId="2E234B57" w:rsidR="00DC4F72" w:rsidRPr="00C47086" w:rsidRDefault="00676E73" w:rsidP="00C72550">
            <w:pPr>
              <w:pStyle w:val="TAL"/>
              <w:rPr>
                <w:lang w:val="en-US" w:eastAsia="zh-CN"/>
              </w:rPr>
            </w:pPr>
            <w:r>
              <w:rPr>
                <w:lang w:val="en-US" w:eastAsia="zh-CN"/>
              </w:rPr>
              <w:t>Document was reserived to capture outcome of discussion</w:t>
            </w:r>
          </w:p>
        </w:tc>
      </w:tr>
      <w:tr w:rsidR="0064015E" w:rsidRPr="00C47086" w14:paraId="7AFC071A" w14:textId="77777777" w:rsidTr="004A4806">
        <w:tc>
          <w:tcPr>
            <w:tcW w:w="1424" w:type="dxa"/>
          </w:tcPr>
          <w:p w14:paraId="63944706" w14:textId="75132F21" w:rsidR="0064015E" w:rsidRPr="00C47086" w:rsidRDefault="007B7D9D" w:rsidP="00C72550">
            <w:pPr>
              <w:pStyle w:val="TAL"/>
              <w:rPr>
                <w:lang w:val="en-US" w:eastAsia="zh-CN"/>
              </w:rPr>
            </w:pPr>
            <w:r w:rsidRPr="007B7D9D">
              <w:rPr>
                <w:lang w:val="en-US" w:eastAsia="zh-CN"/>
              </w:rPr>
              <w:t>R4-2111015</w:t>
            </w:r>
          </w:p>
        </w:tc>
        <w:tc>
          <w:tcPr>
            <w:tcW w:w="2682" w:type="dxa"/>
          </w:tcPr>
          <w:p w14:paraId="4A75A7B7" w14:textId="66E26BBA" w:rsidR="0064015E" w:rsidRPr="00C47086" w:rsidRDefault="007B7D9D" w:rsidP="00C72550">
            <w:pPr>
              <w:pStyle w:val="TAL"/>
              <w:rPr>
                <w:lang w:val="en-US" w:eastAsia="zh-CN"/>
              </w:rPr>
            </w:pPr>
            <w:r w:rsidRPr="007B7D9D">
              <w:rPr>
                <w:lang w:val="en-US" w:eastAsia="zh-CN"/>
              </w:rPr>
              <w:t>TP to TR38.884 on permitted test methods for demodulation and RRM in band n262</w:t>
            </w:r>
          </w:p>
        </w:tc>
        <w:tc>
          <w:tcPr>
            <w:tcW w:w="1418" w:type="dxa"/>
          </w:tcPr>
          <w:p w14:paraId="1EAFFEF5" w14:textId="720B317F" w:rsidR="0064015E" w:rsidRPr="00C47086" w:rsidRDefault="007B7D9D" w:rsidP="00C72550">
            <w:pPr>
              <w:pStyle w:val="TAL"/>
              <w:rPr>
                <w:lang w:val="en-US" w:eastAsia="zh-CN"/>
              </w:rPr>
            </w:pPr>
            <w:r>
              <w:rPr>
                <w:lang w:val="en-US" w:eastAsia="zh-CN"/>
              </w:rPr>
              <w:t>Apple</w:t>
            </w:r>
          </w:p>
        </w:tc>
        <w:tc>
          <w:tcPr>
            <w:tcW w:w="2409" w:type="dxa"/>
          </w:tcPr>
          <w:p w14:paraId="60D4D0EC" w14:textId="077B6AF5" w:rsidR="0064015E" w:rsidRPr="00C47086" w:rsidRDefault="004C5257" w:rsidP="00C72550">
            <w:pPr>
              <w:pStyle w:val="TAL"/>
              <w:rPr>
                <w:lang w:val="en-US" w:eastAsia="zh-CN"/>
              </w:rPr>
            </w:pPr>
            <w:r>
              <w:rPr>
                <w:highlight w:val="yellow"/>
                <w:lang w:val="en-US" w:eastAsia="zh-CN"/>
              </w:rPr>
              <w:t>Revised</w:t>
            </w:r>
          </w:p>
        </w:tc>
        <w:tc>
          <w:tcPr>
            <w:tcW w:w="1698" w:type="dxa"/>
          </w:tcPr>
          <w:p w14:paraId="5F5FD85B" w14:textId="1E206680" w:rsidR="0064015E" w:rsidRPr="00C47086" w:rsidRDefault="009F6EF5" w:rsidP="00C72550">
            <w:pPr>
              <w:pStyle w:val="TAL"/>
              <w:rPr>
                <w:lang w:val="en-US" w:eastAsia="zh-CN"/>
              </w:rPr>
            </w:pPr>
            <w:r>
              <w:rPr>
                <w:lang w:val="en-US" w:eastAsia="zh-CN"/>
              </w:rPr>
              <w:t>Awaiting RAN5 LS</w:t>
            </w:r>
          </w:p>
        </w:tc>
      </w:tr>
      <w:tr w:rsidR="00320FD7" w:rsidRPr="00C47086" w14:paraId="452D471D" w14:textId="77777777" w:rsidTr="004A4806">
        <w:tc>
          <w:tcPr>
            <w:tcW w:w="1424" w:type="dxa"/>
          </w:tcPr>
          <w:p w14:paraId="44CE6246" w14:textId="30F955A6" w:rsidR="00320FD7" w:rsidRPr="00C47086" w:rsidRDefault="00A125F5" w:rsidP="00320FD7">
            <w:pPr>
              <w:pStyle w:val="TAL"/>
              <w:rPr>
                <w:lang w:val="en-US" w:eastAsia="zh-CN"/>
              </w:rPr>
            </w:pPr>
            <w:r w:rsidRPr="00A125F5">
              <w:rPr>
                <w:lang w:val="en-US" w:eastAsia="zh-CN"/>
              </w:rPr>
              <w:t>R4-2111005</w:t>
            </w:r>
          </w:p>
        </w:tc>
        <w:tc>
          <w:tcPr>
            <w:tcW w:w="2682" w:type="dxa"/>
          </w:tcPr>
          <w:p w14:paraId="3C9CE0A3" w14:textId="1A44E68C" w:rsidR="00320FD7" w:rsidRPr="00C47086" w:rsidRDefault="00A125F5" w:rsidP="00320FD7">
            <w:pPr>
              <w:pStyle w:val="TAL"/>
              <w:rPr>
                <w:lang w:val="en-US" w:eastAsia="zh-CN"/>
              </w:rPr>
            </w:pPr>
            <w:r w:rsidRPr="00A125F5">
              <w:rPr>
                <w:lang w:val="en-US" w:eastAsia="zh-CN"/>
              </w:rPr>
              <w:t>On CFFNF and CFFDNF test methodologies for high DL power and low UL power test cases</w:t>
            </w:r>
          </w:p>
        </w:tc>
        <w:tc>
          <w:tcPr>
            <w:tcW w:w="1418" w:type="dxa"/>
          </w:tcPr>
          <w:p w14:paraId="69629272" w14:textId="7F78B613" w:rsidR="00320FD7" w:rsidRPr="00C47086" w:rsidRDefault="00A125F5" w:rsidP="00320FD7">
            <w:pPr>
              <w:pStyle w:val="TAL"/>
              <w:rPr>
                <w:lang w:val="en-US" w:eastAsia="zh-CN"/>
              </w:rPr>
            </w:pPr>
            <w:r w:rsidRPr="00A125F5">
              <w:rPr>
                <w:lang w:val="en-US" w:eastAsia="zh-CN"/>
              </w:rPr>
              <w:t>Keysight Technologies</w:t>
            </w:r>
          </w:p>
        </w:tc>
        <w:tc>
          <w:tcPr>
            <w:tcW w:w="2409" w:type="dxa"/>
          </w:tcPr>
          <w:p w14:paraId="05991954" w14:textId="4FC08868" w:rsidR="00320FD7" w:rsidRPr="00C47086" w:rsidRDefault="00A125F5" w:rsidP="00320FD7">
            <w:pPr>
              <w:pStyle w:val="TAL"/>
              <w:rPr>
                <w:lang w:val="en-US" w:eastAsia="zh-CN"/>
              </w:rPr>
            </w:pPr>
            <w:r>
              <w:rPr>
                <w:lang w:val="en-US" w:eastAsia="zh-CN"/>
              </w:rPr>
              <w:t>Noted</w:t>
            </w:r>
          </w:p>
        </w:tc>
        <w:tc>
          <w:tcPr>
            <w:tcW w:w="1698" w:type="dxa"/>
          </w:tcPr>
          <w:p w14:paraId="5D6D4CEF" w14:textId="77777777" w:rsidR="00320FD7" w:rsidRPr="00C47086" w:rsidRDefault="00320FD7" w:rsidP="00320FD7">
            <w:pPr>
              <w:pStyle w:val="TAL"/>
              <w:rPr>
                <w:lang w:val="en-US" w:eastAsia="zh-CN"/>
              </w:rPr>
            </w:pPr>
          </w:p>
        </w:tc>
      </w:tr>
      <w:tr w:rsidR="00320FD7" w:rsidRPr="00C47086" w14:paraId="4AC3DFFA" w14:textId="77777777" w:rsidTr="004A4806">
        <w:tc>
          <w:tcPr>
            <w:tcW w:w="1424" w:type="dxa"/>
          </w:tcPr>
          <w:p w14:paraId="750DF8A7" w14:textId="1EF5A799" w:rsidR="00320FD7" w:rsidRPr="00C47086" w:rsidRDefault="00A125F5" w:rsidP="00320FD7">
            <w:pPr>
              <w:pStyle w:val="TAL"/>
              <w:rPr>
                <w:lang w:val="en-US" w:eastAsia="zh-CN"/>
              </w:rPr>
            </w:pPr>
            <w:r w:rsidRPr="00A125F5">
              <w:rPr>
                <w:lang w:val="en-US" w:eastAsia="zh-CN"/>
              </w:rPr>
              <w:t>R4-2111494</w:t>
            </w:r>
          </w:p>
        </w:tc>
        <w:tc>
          <w:tcPr>
            <w:tcW w:w="2682" w:type="dxa"/>
          </w:tcPr>
          <w:p w14:paraId="340905B2" w14:textId="699CEA56" w:rsidR="00320FD7" w:rsidRPr="00C47086" w:rsidRDefault="00A125F5" w:rsidP="00320FD7">
            <w:pPr>
              <w:pStyle w:val="TAL"/>
              <w:rPr>
                <w:lang w:val="en-US" w:eastAsia="zh-CN"/>
              </w:rPr>
            </w:pPr>
            <w:r w:rsidRPr="00A125F5">
              <w:rPr>
                <w:lang w:val="en-US" w:eastAsia="zh-CN"/>
              </w:rPr>
              <w:t>Analysis of NF based solutions</w:t>
            </w:r>
          </w:p>
        </w:tc>
        <w:tc>
          <w:tcPr>
            <w:tcW w:w="1418" w:type="dxa"/>
          </w:tcPr>
          <w:p w14:paraId="592C4E36" w14:textId="219AF99F" w:rsidR="00320FD7" w:rsidRPr="00C47086" w:rsidRDefault="00A125F5" w:rsidP="00320FD7">
            <w:pPr>
              <w:pStyle w:val="TAL"/>
              <w:rPr>
                <w:lang w:val="en-US" w:eastAsia="zh-CN"/>
              </w:rPr>
            </w:pPr>
            <w:r w:rsidRPr="00A125F5">
              <w:rPr>
                <w:lang w:val="en-US" w:eastAsia="zh-CN"/>
              </w:rPr>
              <w:t>Rohde &amp; Schwarz</w:t>
            </w:r>
          </w:p>
        </w:tc>
        <w:tc>
          <w:tcPr>
            <w:tcW w:w="2409" w:type="dxa"/>
          </w:tcPr>
          <w:p w14:paraId="13C15193" w14:textId="68C04D5A" w:rsidR="00320FD7" w:rsidRPr="00C47086" w:rsidRDefault="004C5257" w:rsidP="00320FD7">
            <w:pPr>
              <w:pStyle w:val="TAL"/>
              <w:rPr>
                <w:lang w:val="en-US" w:eastAsia="zh-CN"/>
              </w:rPr>
            </w:pPr>
            <w:r>
              <w:rPr>
                <w:highlight w:val="yellow"/>
                <w:lang w:val="en-US" w:eastAsia="zh-CN"/>
              </w:rPr>
              <w:t>Revised</w:t>
            </w:r>
          </w:p>
        </w:tc>
        <w:tc>
          <w:tcPr>
            <w:tcW w:w="1698" w:type="dxa"/>
          </w:tcPr>
          <w:p w14:paraId="7A6333B7" w14:textId="165091F4" w:rsidR="00320FD7" w:rsidRPr="00C47086" w:rsidRDefault="00A125F5" w:rsidP="00320FD7">
            <w:pPr>
              <w:pStyle w:val="TAL"/>
              <w:rPr>
                <w:lang w:val="en-US" w:eastAsia="zh-CN"/>
              </w:rPr>
            </w:pPr>
            <w:r>
              <w:rPr>
                <w:lang w:val="en-US" w:eastAsia="zh-CN"/>
              </w:rPr>
              <w:t>Revised document can be noted</w:t>
            </w:r>
          </w:p>
        </w:tc>
      </w:tr>
      <w:tr w:rsidR="00320FD7" w:rsidRPr="00C47086" w14:paraId="4A8D9BB6" w14:textId="77777777" w:rsidTr="004A4806">
        <w:tc>
          <w:tcPr>
            <w:tcW w:w="1424" w:type="dxa"/>
          </w:tcPr>
          <w:p w14:paraId="57745442" w14:textId="178A29CE" w:rsidR="00320FD7" w:rsidRPr="00C47086" w:rsidRDefault="00A125F5" w:rsidP="00320FD7">
            <w:pPr>
              <w:pStyle w:val="TAL"/>
              <w:rPr>
                <w:lang w:val="en-US" w:eastAsia="zh-CN"/>
              </w:rPr>
            </w:pPr>
            <w:r w:rsidRPr="00A125F5">
              <w:rPr>
                <w:lang w:val="en-US" w:eastAsia="zh-CN"/>
              </w:rPr>
              <w:t>R4-2108811</w:t>
            </w:r>
          </w:p>
        </w:tc>
        <w:tc>
          <w:tcPr>
            <w:tcW w:w="2682" w:type="dxa"/>
          </w:tcPr>
          <w:p w14:paraId="24D14B09" w14:textId="128A21E9" w:rsidR="00320FD7" w:rsidRPr="00C47086" w:rsidRDefault="00A125F5" w:rsidP="00320FD7">
            <w:pPr>
              <w:pStyle w:val="TAL"/>
              <w:rPr>
                <w:lang w:val="en-US" w:eastAsia="zh-CN"/>
              </w:rPr>
            </w:pPr>
            <w:r w:rsidRPr="00A125F5">
              <w:rPr>
                <w:lang w:val="en-US" w:eastAsia="zh-CN"/>
              </w:rPr>
              <w:t>TP to TR38.884: Comparison of TSQ measurement methods for TE with dual pol Rx</w:t>
            </w:r>
          </w:p>
        </w:tc>
        <w:tc>
          <w:tcPr>
            <w:tcW w:w="1418" w:type="dxa"/>
          </w:tcPr>
          <w:p w14:paraId="0C3850B2" w14:textId="7BF8994A" w:rsidR="00320FD7" w:rsidRPr="00C47086" w:rsidRDefault="00A125F5" w:rsidP="00320FD7">
            <w:pPr>
              <w:pStyle w:val="TAL"/>
              <w:rPr>
                <w:lang w:val="en-US" w:eastAsia="zh-CN"/>
              </w:rPr>
            </w:pPr>
            <w:r w:rsidRPr="00A125F5">
              <w:rPr>
                <w:lang w:val="en-US" w:eastAsia="zh-CN"/>
              </w:rPr>
              <w:t>Qualcomm Incorporated</w:t>
            </w:r>
          </w:p>
        </w:tc>
        <w:tc>
          <w:tcPr>
            <w:tcW w:w="2409" w:type="dxa"/>
          </w:tcPr>
          <w:p w14:paraId="677C6785" w14:textId="75F2CC0A" w:rsidR="00320FD7" w:rsidRPr="00C47086" w:rsidRDefault="00A125F5" w:rsidP="00320FD7">
            <w:pPr>
              <w:pStyle w:val="TAL"/>
              <w:rPr>
                <w:lang w:val="en-US" w:eastAsia="zh-CN"/>
              </w:rPr>
            </w:pPr>
            <w:r>
              <w:rPr>
                <w:lang w:val="en-US" w:eastAsia="zh-CN"/>
              </w:rPr>
              <w:t>Merged</w:t>
            </w:r>
          </w:p>
        </w:tc>
        <w:tc>
          <w:tcPr>
            <w:tcW w:w="1698" w:type="dxa"/>
          </w:tcPr>
          <w:p w14:paraId="2A9C55A0" w14:textId="77777777" w:rsidR="00320FD7" w:rsidRPr="00C47086" w:rsidRDefault="00320FD7" w:rsidP="00320FD7">
            <w:pPr>
              <w:pStyle w:val="TAL"/>
              <w:rPr>
                <w:lang w:val="en-US" w:eastAsia="zh-CN"/>
              </w:rPr>
            </w:pPr>
          </w:p>
        </w:tc>
      </w:tr>
      <w:tr w:rsidR="00320FD7" w:rsidRPr="00C47086" w14:paraId="5EF7A6A4" w14:textId="77777777" w:rsidTr="004A4806">
        <w:tc>
          <w:tcPr>
            <w:tcW w:w="1424" w:type="dxa"/>
          </w:tcPr>
          <w:p w14:paraId="2FF2AC20" w14:textId="1EC4FC10" w:rsidR="00320FD7" w:rsidRPr="00C47086" w:rsidRDefault="00A125F5" w:rsidP="00320FD7">
            <w:pPr>
              <w:pStyle w:val="TAL"/>
              <w:rPr>
                <w:lang w:val="en-US" w:eastAsia="zh-CN"/>
              </w:rPr>
            </w:pPr>
            <w:r w:rsidRPr="00A125F5">
              <w:rPr>
                <w:lang w:val="en-US" w:eastAsia="zh-CN"/>
              </w:rPr>
              <w:t>R4-2108852</w:t>
            </w:r>
          </w:p>
        </w:tc>
        <w:tc>
          <w:tcPr>
            <w:tcW w:w="2682" w:type="dxa"/>
          </w:tcPr>
          <w:p w14:paraId="0BC222D1" w14:textId="79059D46" w:rsidR="00320FD7" w:rsidRPr="00C47086" w:rsidRDefault="00A125F5" w:rsidP="00320FD7">
            <w:pPr>
              <w:pStyle w:val="TAL"/>
              <w:rPr>
                <w:lang w:val="en-US" w:eastAsia="zh-CN"/>
              </w:rPr>
            </w:pPr>
            <w:r w:rsidRPr="00A125F5">
              <w:rPr>
                <w:lang w:val="en-US" w:eastAsia="zh-CN"/>
              </w:rPr>
              <w:t>Comparison of transmit signal quality measurement blocks for FR2 MIMO</w:t>
            </w:r>
          </w:p>
        </w:tc>
        <w:tc>
          <w:tcPr>
            <w:tcW w:w="1418" w:type="dxa"/>
          </w:tcPr>
          <w:p w14:paraId="31BE6193" w14:textId="4E909A7C" w:rsidR="00320FD7" w:rsidRPr="00C47086" w:rsidRDefault="00A125F5" w:rsidP="00320FD7">
            <w:pPr>
              <w:pStyle w:val="TAL"/>
              <w:rPr>
                <w:lang w:val="en-US" w:eastAsia="zh-CN"/>
              </w:rPr>
            </w:pPr>
            <w:r w:rsidRPr="00A125F5">
              <w:rPr>
                <w:lang w:val="en-US" w:eastAsia="zh-CN"/>
              </w:rPr>
              <w:t>Anritsu Corporation</w:t>
            </w:r>
          </w:p>
        </w:tc>
        <w:tc>
          <w:tcPr>
            <w:tcW w:w="2409" w:type="dxa"/>
          </w:tcPr>
          <w:p w14:paraId="6FB22056" w14:textId="6EC0D5C1" w:rsidR="00320FD7" w:rsidRPr="00C47086" w:rsidRDefault="00A125F5" w:rsidP="00320FD7">
            <w:pPr>
              <w:pStyle w:val="TAL"/>
              <w:rPr>
                <w:lang w:val="en-US" w:eastAsia="zh-CN"/>
              </w:rPr>
            </w:pPr>
            <w:r>
              <w:rPr>
                <w:lang w:val="en-US" w:eastAsia="zh-CN"/>
              </w:rPr>
              <w:t>Noted</w:t>
            </w:r>
          </w:p>
        </w:tc>
        <w:tc>
          <w:tcPr>
            <w:tcW w:w="1698" w:type="dxa"/>
          </w:tcPr>
          <w:p w14:paraId="1F8F7E94" w14:textId="6DAE3950" w:rsidR="00320FD7" w:rsidRPr="00C47086" w:rsidRDefault="00320FD7" w:rsidP="00320FD7">
            <w:pPr>
              <w:pStyle w:val="TAL"/>
              <w:rPr>
                <w:lang w:val="en-US" w:eastAsia="zh-CN"/>
              </w:rPr>
            </w:pPr>
          </w:p>
        </w:tc>
      </w:tr>
      <w:tr w:rsidR="00320FD7" w:rsidRPr="00C47086" w14:paraId="4737B4A9" w14:textId="77777777" w:rsidTr="004A4806">
        <w:tc>
          <w:tcPr>
            <w:tcW w:w="1424" w:type="dxa"/>
          </w:tcPr>
          <w:p w14:paraId="1C74BC38" w14:textId="5E97FA80" w:rsidR="00320FD7" w:rsidRPr="00C47086" w:rsidRDefault="00A125F5" w:rsidP="00320FD7">
            <w:pPr>
              <w:pStyle w:val="TAL"/>
              <w:rPr>
                <w:lang w:val="en-US" w:eastAsia="zh-CN"/>
              </w:rPr>
            </w:pPr>
            <w:r w:rsidRPr="00A125F5">
              <w:rPr>
                <w:lang w:val="en-US" w:eastAsia="zh-CN"/>
              </w:rPr>
              <w:t>R4-2109013</w:t>
            </w:r>
          </w:p>
        </w:tc>
        <w:tc>
          <w:tcPr>
            <w:tcW w:w="2682" w:type="dxa"/>
          </w:tcPr>
          <w:p w14:paraId="45655FD9" w14:textId="22E25ECF" w:rsidR="00320FD7" w:rsidRPr="00C47086" w:rsidRDefault="00A125F5" w:rsidP="00320FD7">
            <w:pPr>
              <w:pStyle w:val="TAL"/>
              <w:rPr>
                <w:lang w:val="en-US" w:eastAsia="zh-CN"/>
              </w:rPr>
            </w:pPr>
            <w:r w:rsidRPr="00A125F5">
              <w:rPr>
                <w:lang w:val="en-US" w:eastAsia="zh-CN"/>
              </w:rPr>
              <w:t>Views on TPMI to minimize the impact of polarization basis mismatch</w:t>
            </w:r>
          </w:p>
        </w:tc>
        <w:tc>
          <w:tcPr>
            <w:tcW w:w="1418" w:type="dxa"/>
          </w:tcPr>
          <w:p w14:paraId="5D1AE7D0" w14:textId="01298366" w:rsidR="00320FD7" w:rsidRPr="00C47086" w:rsidRDefault="00A125F5" w:rsidP="00320FD7">
            <w:pPr>
              <w:pStyle w:val="TAL"/>
              <w:rPr>
                <w:lang w:val="en-US" w:eastAsia="zh-CN"/>
              </w:rPr>
            </w:pPr>
            <w:r w:rsidRPr="00A125F5">
              <w:rPr>
                <w:lang w:val="en-US" w:eastAsia="zh-CN"/>
              </w:rPr>
              <w:t>Sony, Ericsson</w:t>
            </w:r>
          </w:p>
        </w:tc>
        <w:tc>
          <w:tcPr>
            <w:tcW w:w="2409" w:type="dxa"/>
          </w:tcPr>
          <w:p w14:paraId="6C3C0A8D" w14:textId="54B18B00" w:rsidR="00320FD7" w:rsidRPr="00C47086" w:rsidRDefault="00A125F5" w:rsidP="00320FD7">
            <w:pPr>
              <w:pStyle w:val="TAL"/>
              <w:rPr>
                <w:lang w:val="en-US" w:eastAsia="zh-CN"/>
              </w:rPr>
            </w:pPr>
            <w:r>
              <w:rPr>
                <w:lang w:val="en-US" w:eastAsia="zh-CN"/>
              </w:rPr>
              <w:t>Noted</w:t>
            </w:r>
          </w:p>
        </w:tc>
        <w:tc>
          <w:tcPr>
            <w:tcW w:w="1698" w:type="dxa"/>
          </w:tcPr>
          <w:p w14:paraId="566DA3F4" w14:textId="77777777" w:rsidR="00320FD7" w:rsidRPr="00C47086" w:rsidRDefault="00320FD7" w:rsidP="00320FD7">
            <w:pPr>
              <w:pStyle w:val="TAL"/>
              <w:rPr>
                <w:lang w:val="en-US" w:eastAsia="zh-CN"/>
              </w:rPr>
            </w:pPr>
          </w:p>
        </w:tc>
      </w:tr>
      <w:tr w:rsidR="00C72550" w:rsidRPr="00C47086" w14:paraId="1880EC5A" w14:textId="77777777" w:rsidTr="004A4806">
        <w:tc>
          <w:tcPr>
            <w:tcW w:w="1424" w:type="dxa"/>
          </w:tcPr>
          <w:p w14:paraId="511CE4CC" w14:textId="007B1F77" w:rsidR="00C72550" w:rsidRPr="00C47086" w:rsidRDefault="00A125F5" w:rsidP="00C72550">
            <w:pPr>
              <w:pStyle w:val="TAL"/>
              <w:rPr>
                <w:lang w:val="en-US" w:eastAsia="zh-CN"/>
              </w:rPr>
            </w:pPr>
            <w:r w:rsidRPr="00A125F5">
              <w:rPr>
                <w:lang w:val="en-US" w:eastAsia="zh-CN"/>
              </w:rPr>
              <w:t>R4-2109541</w:t>
            </w:r>
          </w:p>
        </w:tc>
        <w:tc>
          <w:tcPr>
            <w:tcW w:w="2682" w:type="dxa"/>
          </w:tcPr>
          <w:p w14:paraId="5C824DCF" w14:textId="2ECB16E8" w:rsidR="00C72550" w:rsidRPr="00C47086" w:rsidRDefault="00A125F5" w:rsidP="00C72550">
            <w:pPr>
              <w:pStyle w:val="TAL"/>
              <w:rPr>
                <w:lang w:val="en-US" w:eastAsia="zh-CN"/>
              </w:rPr>
            </w:pPr>
            <w:r w:rsidRPr="00A125F5">
              <w:rPr>
                <w:lang w:val="en-US" w:eastAsia="zh-CN"/>
              </w:rPr>
              <w:t>Discussion on TPMI configuration in EIRP measurement</w:t>
            </w:r>
          </w:p>
        </w:tc>
        <w:tc>
          <w:tcPr>
            <w:tcW w:w="1418" w:type="dxa"/>
          </w:tcPr>
          <w:p w14:paraId="0DEFE707" w14:textId="155682FB" w:rsidR="00C72550" w:rsidRPr="00C47086" w:rsidRDefault="00A125F5" w:rsidP="00C72550">
            <w:pPr>
              <w:pStyle w:val="TAL"/>
              <w:rPr>
                <w:lang w:val="en-US" w:eastAsia="zh-CN"/>
              </w:rPr>
            </w:pPr>
            <w:r w:rsidRPr="00A125F5">
              <w:rPr>
                <w:lang w:val="en-US" w:eastAsia="zh-CN"/>
              </w:rPr>
              <w:t>Samsung</w:t>
            </w:r>
          </w:p>
        </w:tc>
        <w:tc>
          <w:tcPr>
            <w:tcW w:w="2409" w:type="dxa"/>
          </w:tcPr>
          <w:p w14:paraId="477EAF70" w14:textId="03CB6106" w:rsidR="00C72550" w:rsidRPr="00C47086" w:rsidRDefault="00A125F5" w:rsidP="00C72550">
            <w:pPr>
              <w:pStyle w:val="TAL"/>
              <w:rPr>
                <w:lang w:val="en-US" w:eastAsia="zh-CN"/>
              </w:rPr>
            </w:pPr>
            <w:r>
              <w:rPr>
                <w:lang w:val="en-US" w:eastAsia="zh-CN"/>
              </w:rPr>
              <w:t>Noted</w:t>
            </w:r>
          </w:p>
        </w:tc>
        <w:tc>
          <w:tcPr>
            <w:tcW w:w="1698" w:type="dxa"/>
          </w:tcPr>
          <w:p w14:paraId="621D48DB" w14:textId="77777777" w:rsidR="00C72550" w:rsidRPr="00C47086" w:rsidRDefault="00C72550" w:rsidP="00C72550">
            <w:pPr>
              <w:pStyle w:val="TAL"/>
              <w:rPr>
                <w:lang w:val="en-US" w:eastAsia="zh-CN"/>
              </w:rPr>
            </w:pPr>
          </w:p>
        </w:tc>
      </w:tr>
      <w:tr w:rsidR="007B61BF" w:rsidRPr="00C47086" w14:paraId="7D01E9F1" w14:textId="77777777" w:rsidTr="004A4806">
        <w:tc>
          <w:tcPr>
            <w:tcW w:w="1424" w:type="dxa"/>
          </w:tcPr>
          <w:p w14:paraId="722680A3" w14:textId="6125D5F4" w:rsidR="007B61BF" w:rsidRPr="00C47086" w:rsidRDefault="00A125F5" w:rsidP="007B61BF">
            <w:pPr>
              <w:pStyle w:val="TAL"/>
              <w:rPr>
                <w:lang w:val="en-US" w:eastAsia="zh-CN"/>
              </w:rPr>
            </w:pPr>
            <w:r w:rsidRPr="00A125F5">
              <w:rPr>
                <w:lang w:val="en-US" w:eastAsia="zh-CN"/>
              </w:rPr>
              <w:t>R4-2109577</w:t>
            </w:r>
          </w:p>
        </w:tc>
        <w:tc>
          <w:tcPr>
            <w:tcW w:w="2682" w:type="dxa"/>
          </w:tcPr>
          <w:p w14:paraId="4A21EE2B" w14:textId="6A3919A9" w:rsidR="007B61BF" w:rsidRPr="00C47086" w:rsidRDefault="00A125F5" w:rsidP="007B61BF">
            <w:pPr>
              <w:pStyle w:val="TAL"/>
              <w:rPr>
                <w:lang w:val="en-US" w:eastAsia="zh-CN"/>
              </w:rPr>
            </w:pPr>
            <w:r w:rsidRPr="00A125F5">
              <w:rPr>
                <w:lang w:val="en-US" w:eastAsia="zh-CN"/>
              </w:rPr>
              <w:t>Further study on optimal TPMI and 2-port CSI-RS</w:t>
            </w:r>
          </w:p>
        </w:tc>
        <w:tc>
          <w:tcPr>
            <w:tcW w:w="1418" w:type="dxa"/>
          </w:tcPr>
          <w:p w14:paraId="12BAB254" w14:textId="5CB335A5" w:rsidR="007B61BF" w:rsidRPr="00C47086" w:rsidRDefault="00A125F5" w:rsidP="007B61BF">
            <w:pPr>
              <w:pStyle w:val="TAL"/>
              <w:rPr>
                <w:lang w:val="en-US" w:eastAsia="zh-CN"/>
              </w:rPr>
            </w:pPr>
            <w:r w:rsidRPr="00A125F5">
              <w:rPr>
                <w:lang w:val="en-US" w:eastAsia="zh-CN"/>
              </w:rPr>
              <w:t>MediaTek Inc.</w:t>
            </w:r>
          </w:p>
        </w:tc>
        <w:tc>
          <w:tcPr>
            <w:tcW w:w="2409" w:type="dxa"/>
          </w:tcPr>
          <w:p w14:paraId="1F57F7AA" w14:textId="0A8ECB81" w:rsidR="007B61BF" w:rsidRPr="00C47086" w:rsidRDefault="00A125F5" w:rsidP="007B61BF">
            <w:pPr>
              <w:pStyle w:val="TAL"/>
              <w:rPr>
                <w:lang w:val="en-US" w:eastAsia="zh-CN"/>
              </w:rPr>
            </w:pPr>
            <w:r>
              <w:rPr>
                <w:lang w:val="en-US" w:eastAsia="zh-CN"/>
              </w:rPr>
              <w:t>Noted</w:t>
            </w:r>
          </w:p>
        </w:tc>
        <w:tc>
          <w:tcPr>
            <w:tcW w:w="1698" w:type="dxa"/>
          </w:tcPr>
          <w:p w14:paraId="0CC5029D" w14:textId="77777777" w:rsidR="007B61BF" w:rsidRPr="00C47086" w:rsidRDefault="007B61BF" w:rsidP="007B61BF">
            <w:pPr>
              <w:pStyle w:val="TAL"/>
              <w:rPr>
                <w:lang w:val="en-US" w:eastAsia="zh-CN"/>
              </w:rPr>
            </w:pPr>
          </w:p>
        </w:tc>
      </w:tr>
      <w:tr w:rsidR="007B61BF" w:rsidRPr="00C47086" w14:paraId="49897619" w14:textId="77777777" w:rsidTr="004A4806">
        <w:tc>
          <w:tcPr>
            <w:tcW w:w="1424" w:type="dxa"/>
          </w:tcPr>
          <w:p w14:paraId="1FF05AA2" w14:textId="5F88029B" w:rsidR="007B61BF" w:rsidRPr="00C47086" w:rsidRDefault="00A125F5" w:rsidP="007B61BF">
            <w:pPr>
              <w:pStyle w:val="TAL"/>
              <w:rPr>
                <w:lang w:val="en-US" w:eastAsia="zh-CN"/>
              </w:rPr>
            </w:pPr>
            <w:r w:rsidRPr="00A125F5">
              <w:rPr>
                <w:lang w:val="en-US" w:eastAsia="zh-CN"/>
              </w:rPr>
              <w:t>R4-2109915</w:t>
            </w:r>
          </w:p>
        </w:tc>
        <w:tc>
          <w:tcPr>
            <w:tcW w:w="2682" w:type="dxa"/>
          </w:tcPr>
          <w:p w14:paraId="62D1ADE6" w14:textId="691A0A57" w:rsidR="007B61BF" w:rsidRPr="00C47086" w:rsidRDefault="00A125F5" w:rsidP="007B61BF">
            <w:pPr>
              <w:pStyle w:val="TAL"/>
              <w:rPr>
                <w:lang w:val="en-US" w:eastAsia="zh-CN"/>
              </w:rPr>
            </w:pPr>
            <w:r w:rsidRPr="00A125F5">
              <w:rPr>
                <w:lang w:val="en-US" w:eastAsia="zh-CN"/>
              </w:rPr>
              <w:t>Discussion and TP on FR2 UL transmit signal quality measurements</w:t>
            </w:r>
          </w:p>
        </w:tc>
        <w:tc>
          <w:tcPr>
            <w:tcW w:w="1418" w:type="dxa"/>
          </w:tcPr>
          <w:p w14:paraId="21094179" w14:textId="008228DE" w:rsidR="007B61BF" w:rsidRPr="00C47086" w:rsidRDefault="00A125F5" w:rsidP="007B61BF">
            <w:pPr>
              <w:pStyle w:val="TAL"/>
              <w:rPr>
                <w:lang w:val="en-US" w:eastAsia="zh-CN"/>
              </w:rPr>
            </w:pPr>
            <w:r w:rsidRPr="00A125F5">
              <w:rPr>
                <w:lang w:val="en-US" w:eastAsia="zh-CN"/>
              </w:rPr>
              <w:t>Rohde &amp; Schwarz</w:t>
            </w:r>
          </w:p>
        </w:tc>
        <w:tc>
          <w:tcPr>
            <w:tcW w:w="2409" w:type="dxa"/>
          </w:tcPr>
          <w:p w14:paraId="7B218E87" w14:textId="73729AB2" w:rsidR="007B61BF" w:rsidRPr="00C47086" w:rsidRDefault="00A125F5" w:rsidP="007B61BF">
            <w:pPr>
              <w:pStyle w:val="TAL"/>
              <w:rPr>
                <w:lang w:val="en-US" w:eastAsia="zh-CN"/>
              </w:rPr>
            </w:pPr>
            <w:r>
              <w:rPr>
                <w:lang w:val="en-US" w:eastAsia="zh-CN"/>
              </w:rPr>
              <w:t>Merged</w:t>
            </w:r>
          </w:p>
        </w:tc>
        <w:tc>
          <w:tcPr>
            <w:tcW w:w="1698" w:type="dxa"/>
          </w:tcPr>
          <w:p w14:paraId="5165CD80" w14:textId="77777777" w:rsidR="007B61BF" w:rsidRPr="00C47086" w:rsidRDefault="007B61BF" w:rsidP="007B61BF">
            <w:pPr>
              <w:pStyle w:val="TAL"/>
              <w:rPr>
                <w:lang w:val="en-US" w:eastAsia="zh-CN"/>
              </w:rPr>
            </w:pPr>
          </w:p>
        </w:tc>
      </w:tr>
      <w:tr w:rsidR="007B61BF" w:rsidRPr="00C47086" w14:paraId="65D2B3EA" w14:textId="77777777" w:rsidTr="004A4806">
        <w:tc>
          <w:tcPr>
            <w:tcW w:w="1424" w:type="dxa"/>
          </w:tcPr>
          <w:p w14:paraId="7B64A271" w14:textId="036D5982" w:rsidR="007B61BF" w:rsidRPr="00C47086" w:rsidRDefault="00A125F5" w:rsidP="007B61BF">
            <w:pPr>
              <w:pStyle w:val="TAL"/>
              <w:rPr>
                <w:lang w:val="en-US" w:eastAsia="zh-CN"/>
              </w:rPr>
            </w:pPr>
            <w:r w:rsidRPr="00A125F5">
              <w:rPr>
                <w:lang w:val="en-US" w:eastAsia="zh-CN"/>
              </w:rPr>
              <w:t>R4-2110838</w:t>
            </w:r>
          </w:p>
        </w:tc>
        <w:tc>
          <w:tcPr>
            <w:tcW w:w="2682" w:type="dxa"/>
          </w:tcPr>
          <w:p w14:paraId="5EB8B9F8" w14:textId="7573D07A" w:rsidR="007B61BF" w:rsidRPr="00C47086" w:rsidRDefault="00A125F5" w:rsidP="007B61BF">
            <w:pPr>
              <w:pStyle w:val="TAL"/>
              <w:rPr>
                <w:lang w:val="en-US" w:eastAsia="zh-CN"/>
              </w:rPr>
            </w:pPr>
            <w:r w:rsidRPr="00A125F5">
              <w:rPr>
                <w:lang w:val="en-US" w:eastAsia="zh-CN"/>
              </w:rPr>
              <w:t>Consideration of the definition of the coherent UE for FR2</w:t>
            </w:r>
          </w:p>
        </w:tc>
        <w:tc>
          <w:tcPr>
            <w:tcW w:w="1418" w:type="dxa"/>
          </w:tcPr>
          <w:p w14:paraId="6FC33A47" w14:textId="2976425F" w:rsidR="007B61BF" w:rsidRPr="00C47086" w:rsidRDefault="00A125F5" w:rsidP="007B61BF">
            <w:pPr>
              <w:pStyle w:val="TAL"/>
              <w:rPr>
                <w:lang w:val="en-US" w:eastAsia="zh-CN"/>
              </w:rPr>
            </w:pPr>
            <w:r>
              <w:rPr>
                <w:lang w:val="en-US" w:eastAsia="zh-CN"/>
              </w:rPr>
              <w:t>OPPO</w:t>
            </w:r>
          </w:p>
        </w:tc>
        <w:tc>
          <w:tcPr>
            <w:tcW w:w="2409" w:type="dxa"/>
          </w:tcPr>
          <w:p w14:paraId="2F9FB82B" w14:textId="210C7F0C" w:rsidR="007B61BF" w:rsidRPr="00C47086" w:rsidRDefault="00A125F5" w:rsidP="007B61BF">
            <w:pPr>
              <w:pStyle w:val="TAL"/>
              <w:rPr>
                <w:lang w:val="en-US" w:eastAsia="zh-CN"/>
              </w:rPr>
            </w:pPr>
            <w:r>
              <w:rPr>
                <w:lang w:val="en-US" w:eastAsia="zh-CN"/>
              </w:rPr>
              <w:t>Noted</w:t>
            </w:r>
          </w:p>
        </w:tc>
        <w:tc>
          <w:tcPr>
            <w:tcW w:w="1698" w:type="dxa"/>
          </w:tcPr>
          <w:p w14:paraId="1D69258F" w14:textId="77777777" w:rsidR="007B61BF" w:rsidRPr="00C47086" w:rsidRDefault="007B61BF" w:rsidP="007B61BF">
            <w:pPr>
              <w:pStyle w:val="TAL"/>
              <w:rPr>
                <w:lang w:val="en-US" w:eastAsia="zh-CN"/>
              </w:rPr>
            </w:pPr>
          </w:p>
        </w:tc>
      </w:tr>
      <w:tr w:rsidR="007B61BF" w:rsidRPr="00C47086" w14:paraId="6FD8D4DA" w14:textId="77777777" w:rsidTr="004A4806">
        <w:tc>
          <w:tcPr>
            <w:tcW w:w="1424" w:type="dxa"/>
          </w:tcPr>
          <w:p w14:paraId="0C3869F0" w14:textId="2CD68C11" w:rsidR="007B61BF" w:rsidRPr="00C47086" w:rsidRDefault="00A125F5" w:rsidP="007B61BF">
            <w:pPr>
              <w:pStyle w:val="TAL"/>
              <w:rPr>
                <w:lang w:val="en-US" w:eastAsia="zh-CN"/>
              </w:rPr>
            </w:pPr>
            <w:r w:rsidRPr="00A125F5">
              <w:rPr>
                <w:lang w:val="en-US" w:eastAsia="zh-CN"/>
              </w:rPr>
              <w:t>R4-2111382</w:t>
            </w:r>
          </w:p>
        </w:tc>
        <w:tc>
          <w:tcPr>
            <w:tcW w:w="2682" w:type="dxa"/>
          </w:tcPr>
          <w:p w14:paraId="6B44C3F9" w14:textId="3C4FD50B" w:rsidR="007B61BF" w:rsidRPr="00C47086" w:rsidRDefault="00A125F5" w:rsidP="007B61BF">
            <w:pPr>
              <w:pStyle w:val="TAL"/>
              <w:rPr>
                <w:lang w:val="en-US" w:eastAsia="zh-CN"/>
              </w:rPr>
            </w:pPr>
            <w:r w:rsidRPr="00A125F5">
              <w:rPr>
                <w:lang w:val="en-US" w:eastAsia="zh-CN"/>
              </w:rPr>
              <w:t>On FR2 EVM measurement enhancement</w:t>
            </w:r>
          </w:p>
        </w:tc>
        <w:tc>
          <w:tcPr>
            <w:tcW w:w="1418" w:type="dxa"/>
          </w:tcPr>
          <w:p w14:paraId="481F129B" w14:textId="78173FCE" w:rsidR="007B61BF" w:rsidRPr="00C47086" w:rsidRDefault="00A125F5" w:rsidP="007B61BF">
            <w:pPr>
              <w:pStyle w:val="TAL"/>
              <w:rPr>
                <w:lang w:val="en-US" w:eastAsia="zh-CN"/>
              </w:rPr>
            </w:pPr>
            <w:r>
              <w:rPr>
                <w:lang w:val="en-US" w:eastAsia="zh-CN"/>
              </w:rPr>
              <w:t>Huawei</w:t>
            </w:r>
          </w:p>
        </w:tc>
        <w:tc>
          <w:tcPr>
            <w:tcW w:w="2409" w:type="dxa"/>
          </w:tcPr>
          <w:p w14:paraId="6B19948E" w14:textId="4F5536B2" w:rsidR="007B61BF" w:rsidRPr="00C47086" w:rsidRDefault="00A125F5" w:rsidP="007B61BF">
            <w:pPr>
              <w:pStyle w:val="TAL"/>
              <w:rPr>
                <w:lang w:val="en-US" w:eastAsia="zh-CN"/>
              </w:rPr>
            </w:pPr>
            <w:r>
              <w:rPr>
                <w:lang w:val="en-US" w:eastAsia="zh-CN"/>
              </w:rPr>
              <w:t>Noted</w:t>
            </w:r>
          </w:p>
        </w:tc>
        <w:tc>
          <w:tcPr>
            <w:tcW w:w="1698" w:type="dxa"/>
          </w:tcPr>
          <w:p w14:paraId="4F64FA08" w14:textId="77777777" w:rsidR="007B61BF" w:rsidRPr="00C47086" w:rsidRDefault="007B61BF" w:rsidP="007B61BF">
            <w:pPr>
              <w:pStyle w:val="TAL"/>
              <w:rPr>
                <w:lang w:val="en-US" w:eastAsia="zh-CN"/>
              </w:rPr>
            </w:pPr>
          </w:p>
        </w:tc>
      </w:tr>
      <w:tr w:rsidR="007B61BF" w:rsidRPr="00C47086" w14:paraId="2D12DE4A" w14:textId="77777777" w:rsidTr="004A4806">
        <w:tc>
          <w:tcPr>
            <w:tcW w:w="1424" w:type="dxa"/>
          </w:tcPr>
          <w:p w14:paraId="5411E373" w14:textId="337F7D81" w:rsidR="007B61BF" w:rsidRPr="00C47086" w:rsidRDefault="00D3282E" w:rsidP="007B61BF">
            <w:pPr>
              <w:pStyle w:val="TAL"/>
              <w:rPr>
                <w:lang w:val="en-US" w:eastAsia="zh-CN"/>
              </w:rPr>
            </w:pPr>
            <w:r w:rsidRPr="00D3282E">
              <w:rPr>
                <w:lang w:val="en-US" w:eastAsia="zh-CN"/>
              </w:rPr>
              <w:t>R4-2108858</w:t>
            </w:r>
          </w:p>
        </w:tc>
        <w:tc>
          <w:tcPr>
            <w:tcW w:w="2682" w:type="dxa"/>
          </w:tcPr>
          <w:p w14:paraId="4D4F9768" w14:textId="65F0DD8E" w:rsidR="007B61BF" w:rsidRPr="00C47086" w:rsidRDefault="00D3282E" w:rsidP="007B61BF">
            <w:pPr>
              <w:pStyle w:val="TAL"/>
              <w:rPr>
                <w:lang w:val="en-US" w:eastAsia="zh-CN"/>
              </w:rPr>
            </w:pPr>
            <w:r w:rsidRPr="00D3282E">
              <w:rPr>
                <w:lang w:val="en-US" w:eastAsia="zh-CN"/>
              </w:rPr>
              <w:t>TP to TR 38.884 on Inter-band DL CA in FR2</w:t>
            </w:r>
          </w:p>
        </w:tc>
        <w:tc>
          <w:tcPr>
            <w:tcW w:w="1418" w:type="dxa"/>
          </w:tcPr>
          <w:p w14:paraId="01704874" w14:textId="2BF47722" w:rsidR="007B61BF" w:rsidRPr="00C47086" w:rsidRDefault="00D3282E" w:rsidP="007B61BF">
            <w:pPr>
              <w:pStyle w:val="TAL"/>
              <w:rPr>
                <w:lang w:val="en-US" w:eastAsia="zh-CN"/>
              </w:rPr>
            </w:pPr>
            <w:r w:rsidRPr="00D3282E">
              <w:rPr>
                <w:lang w:val="en-US" w:eastAsia="zh-CN"/>
              </w:rPr>
              <w:t>Anritsu Limited</w:t>
            </w:r>
          </w:p>
        </w:tc>
        <w:tc>
          <w:tcPr>
            <w:tcW w:w="2409" w:type="dxa"/>
          </w:tcPr>
          <w:p w14:paraId="4B982B2F" w14:textId="4FF28E7B" w:rsidR="007B61BF" w:rsidRPr="00C47086" w:rsidRDefault="00D3282E" w:rsidP="007B61BF">
            <w:pPr>
              <w:pStyle w:val="TAL"/>
              <w:rPr>
                <w:lang w:val="en-US" w:eastAsia="zh-CN"/>
              </w:rPr>
            </w:pPr>
            <w:r>
              <w:rPr>
                <w:lang w:val="en-US" w:eastAsia="zh-CN"/>
              </w:rPr>
              <w:t>Merged</w:t>
            </w:r>
          </w:p>
        </w:tc>
        <w:tc>
          <w:tcPr>
            <w:tcW w:w="1698" w:type="dxa"/>
          </w:tcPr>
          <w:p w14:paraId="27BD87E3" w14:textId="77777777" w:rsidR="007B61BF" w:rsidRPr="00C47086" w:rsidRDefault="007B61BF" w:rsidP="007B61BF">
            <w:pPr>
              <w:pStyle w:val="TAL"/>
              <w:rPr>
                <w:lang w:val="en-US" w:eastAsia="zh-CN"/>
              </w:rPr>
            </w:pPr>
          </w:p>
        </w:tc>
      </w:tr>
      <w:tr w:rsidR="00D3282E" w:rsidRPr="00C47086" w14:paraId="6E4A1ACC" w14:textId="77777777" w:rsidTr="004A4806">
        <w:tc>
          <w:tcPr>
            <w:tcW w:w="1424" w:type="dxa"/>
          </w:tcPr>
          <w:p w14:paraId="0F1D440D" w14:textId="5886C5C5" w:rsidR="00D3282E" w:rsidRPr="00C47086" w:rsidRDefault="00D3282E" w:rsidP="00D3282E">
            <w:pPr>
              <w:pStyle w:val="TAL"/>
              <w:rPr>
                <w:lang w:val="en-US" w:eastAsia="zh-CN"/>
              </w:rPr>
            </w:pPr>
            <w:r w:rsidRPr="00356122">
              <w:t>R4-2109542</w:t>
            </w:r>
          </w:p>
        </w:tc>
        <w:tc>
          <w:tcPr>
            <w:tcW w:w="2682" w:type="dxa"/>
          </w:tcPr>
          <w:p w14:paraId="70C8674F" w14:textId="5D0BF5D7" w:rsidR="00D3282E" w:rsidRPr="00C47086" w:rsidRDefault="00D3282E" w:rsidP="00D3282E">
            <w:pPr>
              <w:pStyle w:val="TAL"/>
              <w:rPr>
                <w:lang w:val="en-US" w:eastAsia="zh-CN"/>
              </w:rPr>
            </w:pPr>
            <w:r w:rsidRPr="00D3282E">
              <w:rPr>
                <w:lang w:val="en-US" w:eastAsia="zh-CN"/>
              </w:rPr>
              <w:t>Discussion on prioritized methods for test time reduction</w:t>
            </w:r>
          </w:p>
        </w:tc>
        <w:tc>
          <w:tcPr>
            <w:tcW w:w="1418" w:type="dxa"/>
          </w:tcPr>
          <w:p w14:paraId="53303191" w14:textId="0BDFB97F" w:rsidR="00D3282E" w:rsidRPr="00C47086" w:rsidRDefault="00D3282E" w:rsidP="00D3282E">
            <w:pPr>
              <w:pStyle w:val="TAL"/>
              <w:rPr>
                <w:lang w:val="en-US" w:eastAsia="zh-CN"/>
              </w:rPr>
            </w:pPr>
            <w:r w:rsidRPr="00D3282E">
              <w:rPr>
                <w:lang w:val="en-US" w:eastAsia="zh-CN"/>
              </w:rPr>
              <w:t>Samsung</w:t>
            </w:r>
          </w:p>
        </w:tc>
        <w:tc>
          <w:tcPr>
            <w:tcW w:w="2409" w:type="dxa"/>
          </w:tcPr>
          <w:p w14:paraId="7AEA68DB" w14:textId="077323C1" w:rsidR="00D3282E" w:rsidRPr="00C47086" w:rsidRDefault="00FB3B36" w:rsidP="00D3282E">
            <w:pPr>
              <w:pStyle w:val="TAL"/>
              <w:rPr>
                <w:lang w:val="en-US" w:eastAsia="zh-CN"/>
              </w:rPr>
            </w:pPr>
            <w:r>
              <w:rPr>
                <w:lang w:val="en-US" w:eastAsia="zh-CN"/>
              </w:rPr>
              <w:t>Merged</w:t>
            </w:r>
          </w:p>
        </w:tc>
        <w:tc>
          <w:tcPr>
            <w:tcW w:w="1698" w:type="dxa"/>
          </w:tcPr>
          <w:p w14:paraId="0DC589F4" w14:textId="77777777" w:rsidR="00D3282E" w:rsidRPr="00C47086" w:rsidRDefault="00D3282E" w:rsidP="00D3282E">
            <w:pPr>
              <w:pStyle w:val="TAL"/>
              <w:rPr>
                <w:lang w:val="en-US" w:eastAsia="zh-CN"/>
              </w:rPr>
            </w:pPr>
          </w:p>
        </w:tc>
      </w:tr>
      <w:tr w:rsidR="00D3282E" w:rsidRPr="00C47086" w14:paraId="03C2C5D5" w14:textId="77777777" w:rsidTr="004A4806">
        <w:tc>
          <w:tcPr>
            <w:tcW w:w="1424" w:type="dxa"/>
          </w:tcPr>
          <w:p w14:paraId="416F1F5E" w14:textId="1D42E184" w:rsidR="00D3282E" w:rsidRPr="00C47086" w:rsidRDefault="00D3282E" w:rsidP="00D3282E">
            <w:pPr>
              <w:pStyle w:val="TAL"/>
              <w:rPr>
                <w:lang w:val="en-US" w:eastAsia="zh-CN"/>
              </w:rPr>
            </w:pPr>
            <w:bookmarkStart w:id="2" w:name="_Hlk69486162"/>
            <w:r w:rsidRPr="00356122">
              <w:t>R4-2109665</w:t>
            </w:r>
          </w:p>
        </w:tc>
        <w:tc>
          <w:tcPr>
            <w:tcW w:w="2682" w:type="dxa"/>
          </w:tcPr>
          <w:p w14:paraId="5F131E9B" w14:textId="41FDAB74" w:rsidR="00D3282E" w:rsidRPr="00C47086" w:rsidRDefault="00D3282E" w:rsidP="00D3282E">
            <w:pPr>
              <w:pStyle w:val="TAL"/>
              <w:rPr>
                <w:lang w:val="en-US" w:eastAsia="zh-CN"/>
              </w:rPr>
            </w:pPr>
            <w:r w:rsidRPr="00D3282E">
              <w:rPr>
                <w:lang w:val="en-US" w:eastAsia="zh-CN"/>
              </w:rPr>
              <w:t>TP to TR38.884 v0.3.0 on testing time reduction</w:t>
            </w:r>
          </w:p>
        </w:tc>
        <w:tc>
          <w:tcPr>
            <w:tcW w:w="1418" w:type="dxa"/>
          </w:tcPr>
          <w:p w14:paraId="7B8A08C1" w14:textId="7325A356" w:rsidR="00D3282E" w:rsidRPr="00C47086" w:rsidRDefault="00D3282E" w:rsidP="00D3282E">
            <w:pPr>
              <w:pStyle w:val="TAL"/>
              <w:rPr>
                <w:lang w:val="en-US" w:eastAsia="zh-CN"/>
              </w:rPr>
            </w:pPr>
            <w:r w:rsidRPr="00D3282E">
              <w:rPr>
                <w:lang w:val="en-US" w:eastAsia="zh-CN"/>
              </w:rPr>
              <w:t>vivo</w:t>
            </w:r>
          </w:p>
        </w:tc>
        <w:tc>
          <w:tcPr>
            <w:tcW w:w="2409" w:type="dxa"/>
          </w:tcPr>
          <w:p w14:paraId="797EDC41" w14:textId="1DD4B3A2" w:rsidR="00D3282E" w:rsidRPr="000D3543" w:rsidRDefault="00FB3B36" w:rsidP="00D3282E">
            <w:pPr>
              <w:pStyle w:val="TAL"/>
              <w:rPr>
                <w:highlight w:val="yellow"/>
                <w:lang w:val="en-US" w:eastAsia="zh-CN"/>
              </w:rPr>
            </w:pPr>
            <w:r>
              <w:rPr>
                <w:highlight w:val="yellow"/>
                <w:lang w:val="en-US" w:eastAsia="zh-CN"/>
              </w:rPr>
              <w:t>Revised</w:t>
            </w:r>
          </w:p>
        </w:tc>
        <w:tc>
          <w:tcPr>
            <w:tcW w:w="1698" w:type="dxa"/>
          </w:tcPr>
          <w:p w14:paraId="12D4AB78" w14:textId="29681FE3" w:rsidR="00D3282E" w:rsidRPr="00C47086" w:rsidRDefault="00D3282E" w:rsidP="00D3282E">
            <w:pPr>
              <w:pStyle w:val="TAL"/>
              <w:rPr>
                <w:lang w:val="en-US" w:eastAsia="zh-CN"/>
              </w:rPr>
            </w:pPr>
          </w:p>
        </w:tc>
      </w:tr>
      <w:bookmarkEnd w:id="2"/>
      <w:tr w:rsidR="00D3282E" w:rsidRPr="00C47086" w14:paraId="438A0C34" w14:textId="77777777" w:rsidTr="004A4806">
        <w:tc>
          <w:tcPr>
            <w:tcW w:w="1424" w:type="dxa"/>
          </w:tcPr>
          <w:p w14:paraId="55B73703" w14:textId="0F7A7A4E" w:rsidR="00D3282E" w:rsidRPr="00C47086" w:rsidRDefault="00D3282E" w:rsidP="00D3282E">
            <w:pPr>
              <w:pStyle w:val="TAL"/>
              <w:rPr>
                <w:lang w:val="en-US" w:eastAsia="zh-CN"/>
              </w:rPr>
            </w:pPr>
            <w:r w:rsidRPr="00356122">
              <w:t>R4-2109667</w:t>
            </w:r>
          </w:p>
        </w:tc>
        <w:tc>
          <w:tcPr>
            <w:tcW w:w="2682" w:type="dxa"/>
          </w:tcPr>
          <w:p w14:paraId="70C6556A" w14:textId="6564F84C" w:rsidR="00D3282E" w:rsidRPr="00C47086" w:rsidRDefault="00D3282E" w:rsidP="00D3282E">
            <w:pPr>
              <w:pStyle w:val="TAL"/>
              <w:rPr>
                <w:lang w:val="en-US" w:eastAsia="zh-CN"/>
              </w:rPr>
            </w:pPr>
            <w:r w:rsidRPr="00D3282E">
              <w:rPr>
                <w:lang w:val="en-US" w:eastAsia="zh-CN"/>
              </w:rPr>
              <w:t>Discussions on RSRP(B) based method</w:t>
            </w:r>
          </w:p>
        </w:tc>
        <w:tc>
          <w:tcPr>
            <w:tcW w:w="1418" w:type="dxa"/>
          </w:tcPr>
          <w:p w14:paraId="03C7AFDC" w14:textId="57783758" w:rsidR="00D3282E" w:rsidRPr="00C47086" w:rsidRDefault="00D3282E" w:rsidP="00D3282E">
            <w:pPr>
              <w:pStyle w:val="TAL"/>
              <w:rPr>
                <w:lang w:val="en-US" w:eastAsia="zh-CN"/>
              </w:rPr>
            </w:pPr>
            <w:r w:rsidRPr="00D3282E">
              <w:rPr>
                <w:lang w:val="en-US" w:eastAsia="zh-CN"/>
              </w:rPr>
              <w:t>vivo</w:t>
            </w:r>
          </w:p>
        </w:tc>
        <w:tc>
          <w:tcPr>
            <w:tcW w:w="2409" w:type="dxa"/>
          </w:tcPr>
          <w:p w14:paraId="1EB23136" w14:textId="66D2C74E" w:rsidR="00D3282E" w:rsidRPr="00C47086" w:rsidRDefault="001B24F5" w:rsidP="00D3282E">
            <w:pPr>
              <w:pStyle w:val="TAL"/>
              <w:rPr>
                <w:lang w:val="en-US" w:eastAsia="zh-CN"/>
              </w:rPr>
            </w:pPr>
            <w:r>
              <w:rPr>
                <w:highlight w:val="yellow"/>
                <w:lang w:val="en-US" w:eastAsia="zh-CN"/>
              </w:rPr>
              <w:t>Revised</w:t>
            </w:r>
          </w:p>
        </w:tc>
        <w:tc>
          <w:tcPr>
            <w:tcW w:w="1698" w:type="dxa"/>
          </w:tcPr>
          <w:p w14:paraId="3516B77D" w14:textId="70512744" w:rsidR="00D3282E" w:rsidRPr="00C47086" w:rsidRDefault="001B24F5" w:rsidP="00D3282E">
            <w:pPr>
              <w:pStyle w:val="TAL"/>
              <w:rPr>
                <w:lang w:val="en-US" w:eastAsia="zh-CN"/>
              </w:rPr>
            </w:pPr>
            <w:r>
              <w:rPr>
                <w:lang w:val="en-US" w:eastAsia="zh-CN"/>
              </w:rPr>
              <w:t>Revised document can be noted</w:t>
            </w:r>
          </w:p>
        </w:tc>
      </w:tr>
      <w:tr w:rsidR="00D3282E" w:rsidRPr="00C47086" w14:paraId="1CFBE5E0" w14:textId="77777777" w:rsidTr="004A4806">
        <w:tc>
          <w:tcPr>
            <w:tcW w:w="1424" w:type="dxa"/>
          </w:tcPr>
          <w:p w14:paraId="6C621627" w14:textId="58E3F8C5" w:rsidR="00D3282E" w:rsidRPr="00C47086" w:rsidRDefault="00D3282E" w:rsidP="00D3282E">
            <w:pPr>
              <w:pStyle w:val="TAL"/>
              <w:rPr>
                <w:lang w:val="en-US" w:eastAsia="zh-CN"/>
              </w:rPr>
            </w:pPr>
            <w:r w:rsidRPr="00356122">
              <w:t>R4-2109716</w:t>
            </w:r>
          </w:p>
        </w:tc>
        <w:tc>
          <w:tcPr>
            <w:tcW w:w="2682" w:type="dxa"/>
          </w:tcPr>
          <w:p w14:paraId="09F8C8D0" w14:textId="27EFE997" w:rsidR="00D3282E" w:rsidRPr="00C47086" w:rsidRDefault="00D3282E" w:rsidP="00D3282E">
            <w:pPr>
              <w:pStyle w:val="TAL"/>
              <w:rPr>
                <w:lang w:val="en-US" w:eastAsia="zh-CN"/>
              </w:rPr>
            </w:pPr>
            <w:r w:rsidRPr="00D3282E">
              <w:rPr>
                <w:lang w:val="en-US" w:eastAsia="zh-CN"/>
              </w:rPr>
              <w:t>Discussion on test time reduction for FR2 OTA test time</w:t>
            </w:r>
          </w:p>
        </w:tc>
        <w:tc>
          <w:tcPr>
            <w:tcW w:w="1418" w:type="dxa"/>
          </w:tcPr>
          <w:p w14:paraId="283C83BE" w14:textId="02ADE42F" w:rsidR="00D3282E" w:rsidRPr="00C47086" w:rsidRDefault="00D3282E" w:rsidP="00D3282E">
            <w:pPr>
              <w:pStyle w:val="TAL"/>
              <w:rPr>
                <w:lang w:val="en-US" w:eastAsia="zh-CN"/>
              </w:rPr>
            </w:pPr>
            <w:r w:rsidRPr="00D3282E">
              <w:rPr>
                <w:lang w:val="en-US" w:eastAsia="zh-CN"/>
              </w:rPr>
              <w:t>LG Electronics</w:t>
            </w:r>
          </w:p>
        </w:tc>
        <w:tc>
          <w:tcPr>
            <w:tcW w:w="2409" w:type="dxa"/>
          </w:tcPr>
          <w:p w14:paraId="3496E1FF" w14:textId="1FEF8CEC" w:rsidR="00D3282E" w:rsidRPr="000D3543" w:rsidRDefault="00FB3B36" w:rsidP="00D3282E">
            <w:pPr>
              <w:pStyle w:val="TAL"/>
              <w:rPr>
                <w:highlight w:val="green"/>
                <w:lang w:val="en-US" w:eastAsia="zh-CN"/>
              </w:rPr>
            </w:pPr>
            <w:r w:rsidRPr="002645C3">
              <w:rPr>
                <w:lang w:val="en-US" w:eastAsia="zh-CN"/>
              </w:rPr>
              <w:t>Noted</w:t>
            </w:r>
          </w:p>
        </w:tc>
        <w:tc>
          <w:tcPr>
            <w:tcW w:w="1698" w:type="dxa"/>
          </w:tcPr>
          <w:p w14:paraId="1B68C28A" w14:textId="77777777" w:rsidR="00D3282E" w:rsidRPr="00C47086" w:rsidRDefault="00D3282E" w:rsidP="00D3282E">
            <w:pPr>
              <w:pStyle w:val="TAL"/>
              <w:rPr>
                <w:lang w:val="en-US" w:eastAsia="zh-CN"/>
              </w:rPr>
            </w:pPr>
          </w:p>
        </w:tc>
      </w:tr>
      <w:tr w:rsidR="00D3282E" w:rsidRPr="00C47086" w14:paraId="79F25E01" w14:textId="77777777" w:rsidTr="004A4806">
        <w:tc>
          <w:tcPr>
            <w:tcW w:w="1424" w:type="dxa"/>
          </w:tcPr>
          <w:p w14:paraId="04195038" w14:textId="282CBE07" w:rsidR="00D3282E" w:rsidRPr="00C47086" w:rsidRDefault="00D3282E" w:rsidP="00D3282E">
            <w:pPr>
              <w:pStyle w:val="TAL"/>
              <w:rPr>
                <w:lang w:val="en-US" w:eastAsia="zh-CN"/>
              </w:rPr>
            </w:pPr>
            <w:r w:rsidRPr="00356122">
              <w:t>R4-2111004</w:t>
            </w:r>
          </w:p>
        </w:tc>
        <w:tc>
          <w:tcPr>
            <w:tcW w:w="2682" w:type="dxa"/>
          </w:tcPr>
          <w:p w14:paraId="5A273558" w14:textId="610FB756" w:rsidR="00D3282E" w:rsidRPr="00C47086" w:rsidRDefault="00D3282E" w:rsidP="00D3282E">
            <w:pPr>
              <w:pStyle w:val="TAL"/>
              <w:rPr>
                <w:lang w:val="en-US" w:eastAsia="zh-CN"/>
              </w:rPr>
            </w:pPr>
            <w:r w:rsidRPr="00D3282E">
              <w:rPr>
                <w:lang w:val="en-US" w:eastAsia="zh-CN"/>
              </w:rPr>
              <w:t>Measurement Grids for Optional 4x2 PC3 Antenna Array Configuration</w:t>
            </w:r>
          </w:p>
        </w:tc>
        <w:tc>
          <w:tcPr>
            <w:tcW w:w="1418" w:type="dxa"/>
          </w:tcPr>
          <w:p w14:paraId="2D3644FF" w14:textId="069915A7" w:rsidR="00D3282E" w:rsidRPr="00C47086" w:rsidRDefault="00D3282E" w:rsidP="00D3282E">
            <w:pPr>
              <w:pStyle w:val="TAL"/>
              <w:rPr>
                <w:lang w:val="en-US" w:eastAsia="zh-CN"/>
              </w:rPr>
            </w:pPr>
            <w:r w:rsidRPr="00D3282E">
              <w:rPr>
                <w:lang w:val="en-US" w:eastAsia="zh-CN"/>
              </w:rPr>
              <w:t>Keysight Technologies</w:t>
            </w:r>
          </w:p>
        </w:tc>
        <w:tc>
          <w:tcPr>
            <w:tcW w:w="2409" w:type="dxa"/>
          </w:tcPr>
          <w:p w14:paraId="1601C4EE" w14:textId="177DA7C1" w:rsidR="00D3282E" w:rsidRPr="00C47086" w:rsidRDefault="00FB3B36" w:rsidP="00D3282E">
            <w:pPr>
              <w:pStyle w:val="TAL"/>
              <w:rPr>
                <w:lang w:val="en-US" w:eastAsia="zh-CN"/>
              </w:rPr>
            </w:pPr>
            <w:r>
              <w:rPr>
                <w:lang w:val="en-US" w:eastAsia="zh-CN"/>
              </w:rPr>
              <w:t>Noted</w:t>
            </w:r>
          </w:p>
        </w:tc>
        <w:tc>
          <w:tcPr>
            <w:tcW w:w="1698" w:type="dxa"/>
          </w:tcPr>
          <w:p w14:paraId="5CEC8D37" w14:textId="77777777" w:rsidR="00D3282E" w:rsidRPr="00C47086" w:rsidRDefault="00D3282E" w:rsidP="00D3282E">
            <w:pPr>
              <w:pStyle w:val="TAL"/>
              <w:rPr>
                <w:lang w:val="en-US" w:eastAsia="zh-CN"/>
              </w:rPr>
            </w:pPr>
          </w:p>
        </w:tc>
      </w:tr>
      <w:tr w:rsidR="00987FD5" w:rsidRPr="00C47086" w14:paraId="7B1B18E5" w14:textId="77777777" w:rsidTr="004A4806">
        <w:tc>
          <w:tcPr>
            <w:tcW w:w="1424" w:type="dxa"/>
          </w:tcPr>
          <w:p w14:paraId="76C756AC" w14:textId="176E6928" w:rsidR="00987FD5" w:rsidRPr="00C47086" w:rsidRDefault="00987FD5" w:rsidP="00987FD5">
            <w:pPr>
              <w:pStyle w:val="TAL"/>
              <w:rPr>
                <w:lang w:val="en-US" w:eastAsia="zh-CN"/>
              </w:rPr>
            </w:pPr>
            <w:r w:rsidRPr="00A87F78">
              <w:rPr>
                <w:lang w:val="en-US" w:eastAsia="zh-CN"/>
              </w:rPr>
              <w:t>R4-2109666</w:t>
            </w:r>
          </w:p>
        </w:tc>
        <w:tc>
          <w:tcPr>
            <w:tcW w:w="2682" w:type="dxa"/>
          </w:tcPr>
          <w:p w14:paraId="585504E9" w14:textId="01C4E300" w:rsidR="00987FD5" w:rsidRPr="00C47086" w:rsidRDefault="00987FD5" w:rsidP="00987FD5">
            <w:pPr>
              <w:pStyle w:val="TAL"/>
              <w:rPr>
                <w:lang w:val="en-US" w:eastAsia="zh-CN"/>
              </w:rPr>
            </w:pPr>
            <w:r w:rsidRPr="00A87F78">
              <w:rPr>
                <w:lang w:val="en-US" w:eastAsia="zh-CN"/>
              </w:rPr>
              <w:t>TP to TR38.884 v0.3.0 on Environment conditions</w:t>
            </w:r>
          </w:p>
        </w:tc>
        <w:tc>
          <w:tcPr>
            <w:tcW w:w="1418" w:type="dxa"/>
          </w:tcPr>
          <w:p w14:paraId="50AA455F" w14:textId="794524B4" w:rsidR="00987FD5" w:rsidRPr="00C47086" w:rsidRDefault="00987FD5" w:rsidP="00987FD5">
            <w:pPr>
              <w:pStyle w:val="TAL"/>
              <w:rPr>
                <w:lang w:val="en-US" w:eastAsia="zh-CN"/>
              </w:rPr>
            </w:pPr>
            <w:r w:rsidRPr="00A87F78">
              <w:rPr>
                <w:lang w:val="en-US" w:eastAsia="zh-CN"/>
              </w:rPr>
              <w:t>vivo</w:t>
            </w:r>
          </w:p>
        </w:tc>
        <w:tc>
          <w:tcPr>
            <w:tcW w:w="2409" w:type="dxa"/>
          </w:tcPr>
          <w:p w14:paraId="2F34287A" w14:textId="45C224CC" w:rsidR="00987FD5" w:rsidRPr="000D3543" w:rsidRDefault="004C5257" w:rsidP="00987FD5">
            <w:pPr>
              <w:pStyle w:val="TAL"/>
              <w:rPr>
                <w:highlight w:val="yellow"/>
                <w:lang w:val="en-US" w:eastAsia="zh-CN"/>
              </w:rPr>
            </w:pPr>
            <w:r>
              <w:rPr>
                <w:highlight w:val="yellow"/>
                <w:lang w:val="en-US" w:eastAsia="zh-CN"/>
              </w:rPr>
              <w:t>Revised</w:t>
            </w:r>
          </w:p>
        </w:tc>
        <w:tc>
          <w:tcPr>
            <w:tcW w:w="1698" w:type="dxa"/>
          </w:tcPr>
          <w:p w14:paraId="7F01976C" w14:textId="77777777" w:rsidR="00987FD5" w:rsidRPr="00C47086" w:rsidRDefault="00987FD5" w:rsidP="00987FD5">
            <w:pPr>
              <w:pStyle w:val="TAL"/>
              <w:rPr>
                <w:lang w:val="en-US" w:eastAsia="zh-CN"/>
              </w:rPr>
            </w:pPr>
          </w:p>
        </w:tc>
      </w:tr>
      <w:tr w:rsidR="00987FD5" w:rsidRPr="00C47086" w14:paraId="24490040" w14:textId="77777777" w:rsidTr="004A4806">
        <w:tc>
          <w:tcPr>
            <w:tcW w:w="1424" w:type="dxa"/>
          </w:tcPr>
          <w:p w14:paraId="2767C25D" w14:textId="05573617" w:rsidR="00987FD5" w:rsidRPr="00C47086" w:rsidRDefault="00987FD5" w:rsidP="00987FD5">
            <w:pPr>
              <w:pStyle w:val="TAL"/>
              <w:rPr>
                <w:lang w:val="en-US" w:eastAsia="zh-CN"/>
              </w:rPr>
            </w:pPr>
            <w:r w:rsidRPr="00A87F78">
              <w:rPr>
                <w:lang w:val="en-US" w:eastAsia="zh-CN"/>
              </w:rPr>
              <w:t>R4-2109668</w:t>
            </w:r>
          </w:p>
        </w:tc>
        <w:tc>
          <w:tcPr>
            <w:tcW w:w="2682" w:type="dxa"/>
          </w:tcPr>
          <w:p w14:paraId="529839A8" w14:textId="32362731" w:rsidR="00987FD5" w:rsidRPr="00C47086" w:rsidRDefault="00987FD5" w:rsidP="00987FD5">
            <w:pPr>
              <w:pStyle w:val="TAL"/>
              <w:rPr>
                <w:lang w:val="en-US" w:eastAsia="zh-CN"/>
              </w:rPr>
            </w:pPr>
            <w:r w:rsidRPr="00A87F78">
              <w:rPr>
                <w:lang w:val="en-US" w:eastAsia="zh-CN"/>
              </w:rPr>
              <w:t>TP to TR38.884 v0.3.0 on measurement uncertainty</w:t>
            </w:r>
          </w:p>
        </w:tc>
        <w:tc>
          <w:tcPr>
            <w:tcW w:w="1418" w:type="dxa"/>
          </w:tcPr>
          <w:p w14:paraId="34E8D400" w14:textId="706FD87D" w:rsidR="00987FD5" w:rsidRPr="00C47086" w:rsidRDefault="00987FD5" w:rsidP="00987FD5">
            <w:pPr>
              <w:pStyle w:val="TAL"/>
              <w:rPr>
                <w:lang w:val="en-US" w:eastAsia="zh-CN"/>
              </w:rPr>
            </w:pPr>
            <w:r w:rsidRPr="00A87F78">
              <w:rPr>
                <w:lang w:val="en-US" w:eastAsia="zh-CN"/>
              </w:rPr>
              <w:t>vivo</w:t>
            </w:r>
          </w:p>
        </w:tc>
        <w:tc>
          <w:tcPr>
            <w:tcW w:w="2409" w:type="dxa"/>
          </w:tcPr>
          <w:p w14:paraId="6319C20A" w14:textId="56FA307B" w:rsidR="00987FD5" w:rsidRPr="00C47086" w:rsidRDefault="004C5257" w:rsidP="00987FD5">
            <w:pPr>
              <w:pStyle w:val="TAL"/>
              <w:rPr>
                <w:lang w:val="en-US" w:eastAsia="zh-CN"/>
              </w:rPr>
            </w:pPr>
            <w:r>
              <w:rPr>
                <w:highlight w:val="yellow"/>
                <w:lang w:val="en-US" w:eastAsia="zh-CN"/>
              </w:rPr>
              <w:t>Revised</w:t>
            </w:r>
          </w:p>
        </w:tc>
        <w:tc>
          <w:tcPr>
            <w:tcW w:w="1698" w:type="dxa"/>
          </w:tcPr>
          <w:p w14:paraId="6E35E2C1" w14:textId="77777777" w:rsidR="00987FD5" w:rsidRPr="00C47086" w:rsidRDefault="00987FD5" w:rsidP="00987FD5">
            <w:pPr>
              <w:pStyle w:val="TAL"/>
              <w:rPr>
                <w:lang w:val="en-US" w:eastAsia="zh-CN"/>
              </w:rPr>
            </w:pPr>
          </w:p>
        </w:tc>
      </w:tr>
    </w:tbl>
    <w:p w14:paraId="5EBFBBB2" w14:textId="77777777" w:rsidR="00DC4F72" w:rsidRPr="00C47086" w:rsidRDefault="00DC4F72" w:rsidP="00F115F5">
      <w:pPr>
        <w:rPr>
          <w:lang w:val="en-US" w:eastAsia="ja-JP"/>
        </w:rPr>
      </w:pPr>
    </w:p>
    <w:p w14:paraId="4EF9104D" w14:textId="134CF573" w:rsidR="004C54E5" w:rsidRPr="00C47086" w:rsidRDefault="004C54E5" w:rsidP="00F115F5">
      <w:pPr>
        <w:rPr>
          <w:rFonts w:eastAsiaTheme="minorEastAsia"/>
          <w:color w:val="0070C0"/>
          <w:lang w:val="en-US" w:eastAsia="zh-CN"/>
        </w:rPr>
      </w:pPr>
      <w:r w:rsidRPr="00C47086">
        <w:rPr>
          <w:rFonts w:eastAsiaTheme="minorEastAsia"/>
          <w:color w:val="0070C0"/>
          <w:lang w:val="en-US" w:eastAsia="zh-CN"/>
        </w:rPr>
        <w:t>Notes:</w:t>
      </w:r>
    </w:p>
    <w:p w14:paraId="78D489AA" w14:textId="789975BD" w:rsidR="00C1572F" w:rsidRPr="00C47086" w:rsidRDefault="00C1572F"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Please include the </w:t>
      </w:r>
      <w:r w:rsidR="00D0036C" w:rsidRPr="00C47086">
        <w:rPr>
          <w:rFonts w:eastAsiaTheme="minorEastAsia"/>
          <w:color w:val="0070C0"/>
          <w:lang w:val="en-US" w:eastAsia="zh-CN"/>
        </w:rPr>
        <w:t xml:space="preserve">summary of </w:t>
      </w:r>
      <w:r w:rsidRPr="00C47086">
        <w:rPr>
          <w:rFonts w:eastAsiaTheme="minorEastAsia"/>
          <w:color w:val="0070C0"/>
          <w:lang w:val="en-US" w:eastAsia="zh-CN"/>
        </w:rPr>
        <w:t xml:space="preserve">recommendations for all tdocs across </w:t>
      </w:r>
      <w:r w:rsidR="00D0036C" w:rsidRPr="00C47086">
        <w:rPr>
          <w:rFonts w:eastAsiaTheme="minorEastAsia"/>
          <w:color w:val="0070C0"/>
          <w:lang w:val="en-US" w:eastAsia="zh-CN"/>
        </w:rPr>
        <w:t>all sub-topics</w:t>
      </w:r>
      <w:r w:rsidRPr="00C47086">
        <w:rPr>
          <w:rFonts w:eastAsiaTheme="minorEastAsia"/>
          <w:color w:val="0070C0"/>
          <w:lang w:val="en-US" w:eastAsia="zh-CN"/>
        </w:rPr>
        <w:t xml:space="preserve"> </w:t>
      </w:r>
      <w:r w:rsidR="005E17BF" w:rsidRPr="00C47086">
        <w:rPr>
          <w:rFonts w:eastAsiaTheme="minorEastAsia"/>
          <w:color w:val="0070C0"/>
          <w:lang w:val="en-US" w:eastAsia="zh-CN"/>
        </w:rPr>
        <w:t>incl. existing and new tdocs.</w:t>
      </w:r>
    </w:p>
    <w:p w14:paraId="7EA3F556" w14:textId="10CD7905" w:rsidR="00E06835" w:rsidRPr="00C47086" w:rsidRDefault="00C1572F" w:rsidP="004C54E5">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For the R</w:t>
      </w:r>
      <w:r w:rsidR="004C54E5" w:rsidRPr="00C47086">
        <w:rPr>
          <w:rFonts w:eastAsiaTheme="minorEastAsia"/>
          <w:color w:val="0070C0"/>
          <w:lang w:val="en-US" w:eastAsia="zh-CN"/>
        </w:rPr>
        <w:t xml:space="preserve">ecommendation </w:t>
      </w:r>
      <w:r w:rsidR="001B7991" w:rsidRPr="00C47086">
        <w:rPr>
          <w:rFonts w:eastAsiaTheme="minorEastAsia"/>
          <w:color w:val="0070C0"/>
          <w:lang w:val="en-US" w:eastAsia="zh-CN"/>
        </w:rPr>
        <w:t xml:space="preserve">column </w:t>
      </w:r>
      <w:r w:rsidR="004C54E5" w:rsidRPr="00C47086">
        <w:rPr>
          <w:rFonts w:eastAsiaTheme="minorEastAsia"/>
          <w:color w:val="0070C0"/>
          <w:lang w:val="en-US" w:eastAsia="zh-CN"/>
        </w:rPr>
        <w:t xml:space="preserve">please include </w:t>
      </w:r>
      <w:r w:rsidR="001B7991" w:rsidRPr="00C47086">
        <w:rPr>
          <w:rFonts w:eastAsiaTheme="minorEastAsia"/>
          <w:color w:val="0070C0"/>
          <w:lang w:val="en-US" w:eastAsia="zh-CN"/>
        </w:rPr>
        <w:t xml:space="preserve">one of the following: </w:t>
      </w:r>
    </w:p>
    <w:p w14:paraId="0A71059C" w14:textId="5512DF9C" w:rsidR="004C54E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CRs/TPs: </w:t>
      </w:r>
      <w:r w:rsidR="001B7991" w:rsidRPr="00C47086">
        <w:rPr>
          <w:rFonts w:eastAsiaTheme="minorEastAsia"/>
          <w:color w:val="0070C0"/>
          <w:lang w:val="en-US" w:eastAsia="zh-CN"/>
        </w:rPr>
        <w:t>Agreeable, Revised</w:t>
      </w:r>
      <w:r w:rsidRPr="00C47086">
        <w:rPr>
          <w:rFonts w:eastAsiaTheme="minorEastAsia"/>
          <w:color w:val="0070C0"/>
          <w:lang w:val="en-US" w:eastAsia="zh-CN"/>
        </w:rPr>
        <w:t>, Merged, Postponed, Not Pursued</w:t>
      </w:r>
    </w:p>
    <w:p w14:paraId="0ED75599" w14:textId="1D5E95FE" w:rsidR="00E0683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lastRenderedPageBreak/>
        <w:t xml:space="preserve">Other documents: Agreeable, </w:t>
      </w:r>
      <w:r w:rsidR="00C1572F" w:rsidRPr="00C47086">
        <w:rPr>
          <w:rFonts w:eastAsiaTheme="minorEastAsia"/>
          <w:color w:val="0070C0"/>
          <w:lang w:val="en-US" w:eastAsia="zh-CN"/>
        </w:rPr>
        <w:t>Revised, Noted</w:t>
      </w:r>
    </w:p>
    <w:p w14:paraId="115536B9" w14:textId="0E52B61F" w:rsidR="00D0036C" w:rsidRPr="00C47086" w:rsidRDefault="00D0036C"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For new LS documents, please include information on </w:t>
      </w:r>
      <w:r w:rsidR="005E17BF" w:rsidRPr="00C47086">
        <w:rPr>
          <w:rFonts w:eastAsiaTheme="minorEastAsia"/>
          <w:color w:val="0070C0"/>
          <w:lang w:val="en-US" w:eastAsia="zh-CN"/>
        </w:rPr>
        <w:t>To/Cc WGs in the comments column</w:t>
      </w:r>
    </w:p>
    <w:p w14:paraId="01C79E73" w14:textId="1E7EB310" w:rsidR="00C1572F" w:rsidRPr="00C47086" w:rsidRDefault="00C1572F" w:rsidP="0093133D">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Do not include hyper-links</w:t>
      </w:r>
      <w:r w:rsidR="005E17BF" w:rsidRPr="00C47086">
        <w:rPr>
          <w:rFonts w:eastAsiaTheme="minorEastAsia"/>
          <w:color w:val="0070C0"/>
          <w:lang w:val="en-US" w:eastAsia="zh-CN"/>
        </w:rPr>
        <w:t xml:space="preserve"> in the documents</w:t>
      </w:r>
    </w:p>
    <w:p w14:paraId="7DA82980" w14:textId="77777777" w:rsidR="008004B4" w:rsidRPr="00C47086" w:rsidRDefault="008004B4" w:rsidP="00E72CF1">
      <w:pPr>
        <w:rPr>
          <w:rFonts w:eastAsiaTheme="minorEastAsia"/>
          <w:color w:val="0070C0"/>
          <w:lang w:val="en-US" w:eastAsia="zh-CN"/>
        </w:rPr>
      </w:pPr>
    </w:p>
    <w:p w14:paraId="61A5DD25" w14:textId="156747ED" w:rsidR="00F115F5" w:rsidRPr="00C47086" w:rsidRDefault="00F115F5" w:rsidP="00F115F5">
      <w:pPr>
        <w:pStyle w:val="Heading2"/>
        <w:rPr>
          <w:lang w:val="en-US"/>
        </w:rPr>
      </w:pPr>
      <w:r w:rsidRPr="00C47086">
        <w:rPr>
          <w:lang w:val="en-US"/>
        </w:rPr>
        <w:t xml:space="preserve">2nd round </w:t>
      </w:r>
    </w:p>
    <w:p w14:paraId="35C195A9" w14:textId="77777777" w:rsidR="00C63557" w:rsidRPr="00C47086"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BA385A" w14:paraId="76DB758C" w14:textId="77777777" w:rsidTr="00E72CF1">
        <w:tc>
          <w:tcPr>
            <w:tcW w:w="1424" w:type="dxa"/>
          </w:tcPr>
          <w:p w14:paraId="5E974FF5" w14:textId="77777777" w:rsidR="00C63557" w:rsidRPr="00BA385A" w:rsidRDefault="00C63557" w:rsidP="004570DE">
            <w:pPr>
              <w:pStyle w:val="TAH"/>
              <w:rPr>
                <w:lang w:val="en-US" w:eastAsia="zh-CN"/>
              </w:rPr>
            </w:pPr>
            <w:r w:rsidRPr="00BA385A">
              <w:rPr>
                <w:lang w:val="en-US" w:eastAsia="zh-CN"/>
              </w:rPr>
              <w:t>Tdoc number</w:t>
            </w:r>
          </w:p>
        </w:tc>
        <w:tc>
          <w:tcPr>
            <w:tcW w:w="2682" w:type="dxa"/>
          </w:tcPr>
          <w:p w14:paraId="6DE3427E" w14:textId="77777777" w:rsidR="00C63557" w:rsidRPr="00BA385A" w:rsidRDefault="00C63557" w:rsidP="004570DE">
            <w:pPr>
              <w:pStyle w:val="TAH"/>
              <w:rPr>
                <w:lang w:val="en-US" w:eastAsia="zh-CN"/>
              </w:rPr>
            </w:pPr>
            <w:r w:rsidRPr="00BA385A">
              <w:rPr>
                <w:lang w:val="en-US" w:eastAsia="zh-CN"/>
              </w:rPr>
              <w:t>Title</w:t>
            </w:r>
          </w:p>
        </w:tc>
        <w:tc>
          <w:tcPr>
            <w:tcW w:w="1418" w:type="dxa"/>
          </w:tcPr>
          <w:p w14:paraId="427AC978" w14:textId="77777777" w:rsidR="00C63557" w:rsidRPr="00BA385A" w:rsidRDefault="00C63557" w:rsidP="004570DE">
            <w:pPr>
              <w:pStyle w:val="TAH"/>
              <w:rPr>
                <w:lang w:val="en-US" w:eastAsia="zh-CN"/>
              </w:rPr>
            </w:pPr>
            <w:r w:rsidRPr="00BA385A">
              <w:rPr>
                <w:lang w:val="en-US" w:eastAsia="zh-CN"/>
              </w:rPr>
              <w:t>Source</w:t>
            </w:r>
          </w:p>
        </w:tc>
        <w:tc>
          <w:tcPr>
            <w:tcW w:w="2409" w:type="dxa"/>
          </w:tcPr>
          <w:p w14:paraId="7B8FD76F" w14:textId="77777777" w:rsidR="00C63557" w:rsidRPr="00BA385A" w:rsidRDefault="00C63557" w:rsidP="004570DE">
            <w:pPr>
              <w:pStyle w:val="TAH"/>
              <w:rPr>
                <w:rFonts w:eastAsia="MS Mincho"/>
                <w:lang w:val="en-US" w:eastAsia="zh-CN"/>
              </w:rPr>
            </w:pPr>
            <w:r w:rsidRPr="00BA385A">
              <w:rPr>
                <w:lang w:val="en-US" w:eastAsia="zh-CN"/>
              </w:rPr>
              <w:t xml:space="preserve">Recommendation  </w:t>
            </w:r>
          </w:p>
        </w:tc>
        <w:tc>
          <w:tcPr>
            <w:tcW w:w="1698" w:type="dxa"/>
          </w:tcPr>
          <w:p w14:paraId="5848AB2B" w14:textId="77777777" w:rsidR="00C63557" w:rsidRPr="00BA385A" w:rsidRDefault="00C63557" w:rsidP="004570DE">
            <w:pPr>
              <w:pStyle w:val="TAH"/>
              <w:rPr>
                <w:lang w:val="en-US" w:eastAsia="zh-CN"/>
              </w:rPr>
            </w:pPr>
            <w:r w:rsidRPr="00BA385A">
              <w:rPr>
                <w:lang w:val="en-US" w:eastAsia="zh-CN"/>
              </w:rPr>
              <w:t>Comments</w:t>
            </w:r>
          </w:p>
        </w:tc>
      </w:tr>
      <w:tr w:rsidR="009432AB" w:rsidRPr="00BA385A" w14:paraId="1A4F135F" w14:textId="77777777" w:rsidTr="00E72CF1">
        <w:tc>
          <w:tcPr>
            <w:tcW w:w="1424" w:type="dxa"/>
          </w:tcPr>
          <w:p w14:paraId="5C396F66" w14:textId="2A926205" w:rsidR="009432AB" w:rsidRPr="00BA385A" w:rsidRDefault="00AD2E38" w:rsidP="009432AB">
            <w:pPr>
              <w:pStyle w:val="TAL"/>
              <w:rPr>
                <w:lang w:val="en-US" w:eastAsia="zh-CN"/>
              </w:rPr>
            </w:pPr>
            <w:r w:rsidRPr="00BA385A">
              <w:rPr>
                <w:lang w:val="en-US" w:eastAsia="zh-CN"/>
              </w:rPr>
              <w:t>R4-2108653</w:t>
            </w:r>
          </w:p>
        </w:tc>
        <w:tc>
          <w:tcPr>
            <w:tcW w:w="2682" w:type="dxa"/>
          </w:tcPr>
          <w:p w14:paraId="2273797E" w14:textId="2ACBDAF2" w:rsidR="009432AB" w:rsidRPr="00BA385A" w:rsidRDefault="009432AB" w:rsidP="009432AB">
            <w:pPr>
              <w:pStyle w:val="TAL"/>
              <w:rPr>
                <w:lang w:val="en-US" w:eastAsia="zh-CN"/>
              </w:rPr>
            </w:pPr>
            <w:r w:rsidRPr="00BA385A">
              <w:rPr>
                <w:lang w:val="en-US" w:eastAsia="zh-CN"/>
              </w:rPr>
              <w:t>TP on high DL power and low UL power test cases</w:t>
            </w:r>
          </w:p>
        </w:tc>
        <w:tc>
          <w:tcPr>
            <w:tcW w:w="1418" w:type="dxa"/>
          </w:tcPr>
          <w:p w14:paraId="43089DA8" w14:textId="699B4C3B" w:rsidR="009432AB" w:rsidRPr="00BA385A" w:rsidRDefault="009432AB" w:rsidP="009432AB">
            <w:pPr>
              <w:pStyle w:val="TAL"/>
              <w:rPr>
                <w:lang w:val="en-US" w:eastAsia="zh-CN"/>
              </w:rPr>
            </w:pPr>
            <w:r w:rsidRPr="00BA385A">
              <w:rPr>
                <w:lang w:val="en-US" w:eastAsia="zh-CN"/>
              </w:rPr>
              <w:t>Keysight Technologies UK Ltd, Rohde &amp; Schwarz</w:t>
            </w:r>
          </w:p>
        </w:tc>
        <w:tc>
          <w:tcPr>
            <w:tcW w:w="2409" w:type="dxa"/>
          </w:tcPr>
          <w:p w14:paraId="3C95096D" w14:textId="58E7667B" w:rsidR="009432AB" w:rsidRPr="00BA385A" w:rsidRDefault="00BA385A" w:rsidP="009432AB">
            <w:pPr>
              <w:pStyle w:val="TAL"/>
              <w:rPr>
                <w:lang w:val="en-US" w:eastAsia="zh-CN"/>
              </w:rPr>
            </w:pPr>
            <w:r w:rsidRPr="00B7443A">
              <w:rPr>
                <w:highlight w:val="green"/>
                <w:lang w:val="en-US" w:eastAsia="zh-CN"/>
              </w:rPr>
              <w:t>Agreeable</w:t>
            </w:r>
          </w:p>
        </w:tc>
        <w:tc>
          <w:tcPr>
            <w:tcW w:w="1698" w:type="dxa"/>
          </w:tcPr>
          <w:p w14:paraId="3C977ACE" w14:textId="77777777" w:rsidR="009432AB" w:rsidRPr="00BA385A" w:rsidRDefault="009432AB" w:rsidP="009432AB">
            <w:pPr>
              <w:pStyle w:val="TAL"/>
              <w:rPr>
                <w:lang w:val="en-US" w:eastAsia="zh-CN"/>
              </w:rPr>
            </w:pPr>
          </w:p>
        </w:tc>
      </w:tr>
      <w:tr w:rsidR="009432AB" w:rsidRPr="00BA385A" w14:paraId="237FC086" w14:textId="77777777" w:rsidTr="00E72CF1">
        <w:tc>
          <w:tcPr>
            <w:tcW w:w="1424" w:type="dxa"/>
          </w:tcPr>
          <w:p w14:paraId="66A6D184" w14:textId="0A30012C" w:rsidR="009432AB" w:rsidRPr="00BA385A" w:rsidRDefault="00AD2E38" w:rsidP="009432AB">
            <w:pPr>
              <w:pStyle w:val="TAL"/>
              <w:rPr>
                <w:lang w:val="en-US" w:eastAsia="zh-CN"/>
              </w:rPr>
            </w:pPr>
            <w:r w:rsidRPr="00BA385A">
              <w:rPr>
                <w:lang w:val="en-US" w:eastAsia="zh-CN"/>
              </w:rPr>
              <w:t>R4-2108651</w:t>
            </w:r>
          </w:p>
        </w:tc>
        <w:tc>
          <w:tcPr>
            <w:tcW w:w="2682" w:type="dxa"/>
          </w:tcPr>
          <w:p w14:paraId="28C0A306" w14:textId="1773FA29" w:rsidR="009432AB" w:rsidRPr="00BA385A" w:rsidRDefault="00AD2E38" w:rsidP="009432AB">
            <w:pPr>
              <w:pStyle w:val="TAL"/>
              <w:rPr>
                <w:lang w:val="en-US" w:eastAsia="zh-CN"/>
              </w:rPr>
            </w:pPr>
            <w:r w:rsidRPr="00BA385A">
              <w:rPr>
                <w:lang w:val="en-US" w:eastAsia="zh-CN"/>
              </w:rPr>
              <w:t>WF for FR2 UL MIMO EVM</w:t>
            </w:r>
          </w:p>
        </w:tc>
        <w:tc>
          <w:tcPr>
            <w:tcW w:w="1418" w:type="dxa"/>
          </w:tcPr>
          <w:p w14:paraId="013AF081" w14:textId="3EC3B3DA" w:rsidR="009432AB" w:rsidRPr="00BA385A" w:rsidRDefault="00AD2E38" w:rsidP="009432AB">
            <w:pPr>
              <w:pStyle w:val="TAL"/>
              <w:rPr>
                <w:lang w:val="en-US" w:eastAsia="zh-CN"/>
              </w:rPr>
            </w:pPr>
            <w:r w:rsidRPr="00BA385A">
              <w:rPr>
                <w:lang w:val="en-US" w:eastAsia="zh-CN"/>
              </w:rPr>
              <w:t>Qualcomm</w:t>
            </w:r>
          </w:p>
        </w:tc>
        <w:tc>
          <w:tcPr>
            <w:tcW w:w="2409" w:type="dxa"/>
          </w:tcPr>
          <w:p w14:paraId="4D2937BD" w14:textId="40536FA0" w:rsidR="009432AB" w:rsidRPr="00BA385A" w:rsidRDefault="00BA385A" w:rsidP="009432AB">
            <w:pPr>
              <w:pStyle w:val="TAL"/>
              <w:rPr>
                <w:lang w:val="en-US" w:eastAsia="zh-CN"/>
              </w:rPr>
            </w:pPr>
            <w:r w:rsidRPr="00B7443A">
              <w:rPr>
                <w:highlight w:val="green"/>
                <w:lang w:val="en-US" w:eastAsia="zh-CN"/>
              </w:rPr>
              <w:t>Agreeable</w:t>
            </w:r>
          </w:p>
        </w:tc>
        <w:tc>
          <w:tcPr>
            <w:tcW w:w="1698" w:type="dxa"/>
          </w:tcPr>
          <w:p w14:paraId="414C3450" w14:textId="77777777" w:rsidR="009432AB" w:rsidRPr="00BA385A" w:rsidRDefault="009432AB" w:rsidP="009432AB">
            <w:pPr>
              <w:pStyle w:val="TAL"/>
              <w:rPr>
                <w:lang w:val="en-US" w:eastAsia="zh-CN"/>
              </w:rPr>
            </w:pPr>
          </w:p>
        </w:tc>
      </w:tr>
      <w:tr w:rsidR="009432AB" w:rsidRPr="00BA385A" w14:paraId="283F4464" w14:textId="77777777" w:rsidTr="00E72CF1">
        <w:tc>
          <w:tcPr>
            <w:tcW w:w="1424" w:type="dxa"/>
          </w:tcPr>
          <w:p w14:paraId="770997E3" w14:textId="6B3F571A" w:rsidR="009432AB" w:rsidRPr="00BA385A" w:rsidRDefault="00AD2E38" w:rsidP="009432AB">
            <w:pPr>
              <w:pStyle w:val="TAL"/>
              <w:rPr>
                <w:lang w:val="en-US" w:eastAsia="zh-CN"/>
              </w:rPr>
            </w:pPr>
            <w:r w:rsidRPr="00BA385A">
              <w:rPr>
                <w:lang w:val="en-US" w:eastAsia="zh-CN"/>
              </w:rPr>
              <w:t>R4-2108652</w:t>
            </w:r>
          </w:p>
        </w:tc>
        <w:tc>
          <w:tcPr>
            <w:tcW w:w="2682" w:type="dxa"/>
          </w:tcPr>
          <w:p w14:paraId="4614DD0B" w14:textId="10147DB1" w:rsidR="009432AB" w:rsidRPr="00BA385A" w:rsidRDefault="00AD2E38" w:rsidP="009432AB">
            <w:pPr>
              <w:pStyle w:val="TAL"/>
              <w:rPr>
                <w:lang w:val="en-US" w:eastAsia="zh-CN"/>
              </w:rPr>
            </w:pPr>
            <w:r w:rsidRPr="00BA385A">
              <w:rPr>
                <w:lang w:val="en-US" w:eastAsia="zh-CN"/>
              </w:rPr>
              <w:t>TP on UL signal demodulation</w:t>
            </w:r>
          </w:p>
        </w:tc>
        <w:tc>
          <w:tcPr>
            <w:tcW w:w="1418" w:type="dxa"/>
          </w:tcPr>
          <w:p w14:paraId="2970D952" w14:textId="4BDBCB9D" w:rsidR="009432AB" w:rsidRPr="00BA385A" w:rsidRDefault="00AD2E38" w:rsidP="009432AB">
            <w:pPr>
              <w:pStyle w:val="TAL"/>
              <w:rPr>
                <w:lang w:val="en-US" w:eastAsia="zh-CN"/>
              </w:rPr>
            </w:pPr>
            <w:r w:rsidRPr="00BA385A">
              <w:rPr>
                <w:lang w:val="en-US" w:eastAsia="zh-CN"/>
              </w:rPr>
              <w:t>Qualcomm, Rohde &amp; Schwarz</w:t>
            </w:r>
          </w:p>
        </w:tc>
        <w:tc>
          <w:tcPr>
            <w:tcW w:w="2409" w:type="dxa"/>
          </w:tcPr>
          <w:p w14:paraId="694DEEF6" w14:textId="5BEE1907" w:rsidR="009432AB" w:rsidRPr="00BA385A" w:rsidRDefault="00BA385A" w:rsidP="009432AB">
            <w:pPr>
              <w:pStyle w:val="TAL"/>
              <w:rPr>
                <w:lang w:val="en-US" w:eastAsia="zh-CN"/>
              </w:rPr>
            </w:pPr>
            <w:r w:rsidRPr="00B7443A">
              <w:rPr>
                <w:highlight w:val="green"/>
                <w:lang w:val="en-US" w:eastAsia="zh-CN"/>
              </w:rPr>
              <w:t>Agreeable</w:t>
            </w:r>
          </w:p>
        </w:tc>
        <w:tc>
          <w:tcPr>
            <w:tcW w:w="1698" w:type="dxa"/>
          </w:tcPr>
          <w:p w14:paraId="6DD53AD7" w14:textId="4C5C8E97" w:rsidR="009432AB" w:rsidRPr="00BA385A" w:rsidRDefault="00BA385A" w:rsidP="009432AB">
            <w:pPr>
              <w:pStyle w:val="TAL"/>
              <w:rPr>
                <w:lang w:val="en-US" w:eastAsia="zh-CN"/>
              </w:rPr>
            </w:pPr>
            <w:r>
              <w:rPr>
                <w:lang w:val="en-US" w:eastAsia="zh-CN"/>
              </w:rPr>
              <w:t>With editor's note to be added to TR38.884 v0.4.0; (see Section 2.5.2 in this report)</w:t>
            </w:r>
          </w:p>
        </w:tc>
      </w:tr>
      <w:tr w:rsidR="009432AB" w:rsidRPr="00BA385A" w14:paraId="59058078" w14:textId="77777777" w:rsidTr="00E72CF1">
        <w:tc>
          <w:tcPr>
            <w:tcW w:w="1424" w:type="dxa"/>
          </w:tcPr>
          <w:p w14:paraId="0B43DE26" w14:textId="1B5943AC" w:rsidR="009432AB" w:rsidRPr="00BA385A" w:rsidRDefault="00AD2E38" w:rsidP="009432AB">
            <w:pPr>
              <w:pStyle w:val="TAL"/>
              <w:rPr>
                <w:lang w:val="en-US" w:eastAsia="zh-CN"/>
              </w:rPr>
            </w:pPr>
            <w:r w:rsidRPr="00BA385A">
              <w:rPr>
                <w:lang w:val="en-US" w:eastAsia="zh-CN"/>
              </w:rPr>
              <w:t>R4-2108658</w:t>
            </w:r>
          </w:p>
        </w:tc>
        <w:tc>
          <w:tcPr>
            <w:tcW w:w="2682" w:type="dxa"/>
          </w:tcPr>
          <w:p w14:paraId="45AE09DB" w14:textId="781DBAB2" w:rsidR="009432AB" w:rsidRPr="00BA385A" w:rsidRDefault="00AD2E38" w:rsidP="009432AB">
            <w:pPr>
              <w:pStyle w:val="TAL"/>
              <w:rPr>
                <w:lang w:val="en-US" w:eastAsia="zh-CN"/>
              </w:rPr>
            </w:pPr>
            <w:r w:rsidRPr="00BA385A">
              <w:rPr>
                <w:lang w:val="en-US" w:eastAsia="zh-CN"/>
              </w:rPr>
              <w:t>TP to TR38.884 v0.3.0 on Environment conditions</w:t>
            </w:r>
          </w:p>
        </w:tc>
        <w:tc>
          <w:tcPr>
            <w:tcW w:w="1418" w:type="dxa"/>
          </w:tcPr>
          <w:p w14:paraId="40BCFD49" w14:textId="534E017A" w:rsidR="009432AB" w:rsidRPr="00BA385A" w:rsidRDefault="00AD2E38" w:rsidP="009432AB">
            <w:pPr>
              <w:pStyle w:val="TAL"/>
              <w:rPr>
                <w:lang w:val="en-US" w:eastAsia="zh-CN"/>
              </w:rPr>
            </w:pPr>
            <w:r w:rsidRPr="00BA385A">
              <w:rPr>
                <w:lang w:val="en-US" w:eastAsia="zh-CN"/>
              </w:rPr>
              <w:t>vivo</w:t>
            </w:r>
          </w:p>
        </w:tc>
        <w:tc>
          <w:tcPr>
            <w:tcW w:w="2409" w:type="dxa"/>
          </w:tcPr>
          <w:p w14:paraId="2D4DB47C" w14:textId="1033D56F" w:rsidR="009432AB" w:rsidRPr="00BA385A" w:rsidRDefault="009E1116" w:rsidP="009432AB">
            <w:pPr>
              <w:pStyle w:val="TAL"/>
              <w:rPr>
                <w:lang w:val="en-US" w:eastAsia="zh-CN"/>
              </w:rPr>
            </w:pPr>
            <w:r w:rsidRPr="00B7443A">
              <w:rPr>
                <w:highlight w:val="green"/>
                <w:lang w:val="en-US" w:eastAsia="zh-CN"/>
              </w:rPr>
              <w:t>Agreeable</w:t>
            </w:r>
          </w:p>
        </w:tc>
        <w:tc>
          <w:tcPr>
            <w:tcW w:w="1698" w:type="dxa"/>
          </w:tcPr>
          <w:p w14:paraId="1911C028" w14:textId="77777777" w:rsidR="009432AB" w:rsidRPr="00BA385A" w:rsidRDefault="009432AB" w:rsidP="009432AB">
            <w:pPr>
              <w:pStyle w:val="TAL"/>
              <w:rPr>
                <w:lang w:val="en-US" w:eastAsia="zh-CN"/>
              </w:rPr>
            </w:pPr>
          </w:p>
        </w:tc>
      </w:tr>
      <w:tr w:rsidR="009432AB" w:rsidRPr="00BA385A" w14:paraId="3F87724A" w14:textId="77777777" w:rsidTr="00E72CF1">
        <w:tc>
          <w:tcPr>
            <w:tcW w:w="1424" w:type="dxa"/>
          </w:tcPr>
          <w:p w14:paraId="783E8633" w14:textId="1899A5FE" w:rsidR="009432AB" w:rsidRPr="00BA385A" w:rsidRDefault="00AD2E38" w:rsidP="009432AB">
            <w:pPr>
              <w:pStyle w:val="TAL"/>
              <w:rPr>
                <w:lang w:val="en-US" w:eastAsia="zh-CN"/>
              </w:rPr>
            </w:pPr>
            <w:r w:rsidRPr="00BA385A">
              <w:rPr>
                <w:lang w:val="en-US" w:eastAsia="zh-CN"/>
              </w:rPr>
              <w:t>R4-2108659</w:t>
            </w:r>
            <w:r w:rsidRPr="00BA385A">
              <w:rPr>
                <w:lang w:val="en-US" w:eastAsia="zh-CN"/>
              </w:rPr>
              <w:tab/>
            </w:r>
          </w:p>
        </w:tc>
        <w:tc>
          <w:tcPr>
            <w:tcW w:w="2682" w:type="dxa"/>
          </w:tcPr>
          <w:p w14:paraId="11AF49BE" w14:textId="082F1EBE" w:rsidR="009432AB" w:rsidRPr="00BA385A" w:rsidRDefault="00AD2E38" w:rsidP="009432AB">
            <w:pPr>
              <w:pStyle w:val="TAL"/>
              <w:rPr>
                <w:lang w:val="en-US" w:eastAsia="zh-CN"/>
              </w:rPr>
            </w:pPr>
            <w:r w:rsidRPr="00BA385A">
              <w:rPr>
                <w:lang w:val="en-US" w:eastAsia="zh-CN"/>
              </w:rPr>
              <w:t>TP to TR38.884 v0.3.0 on measurement uncertainty</w:t>
            </w:r>
          </w:p>
        </w:tc>
        <w:tc>
          <w:tcPr>
            <w:tcW w:w="1418" w:type="dxa"/>
          </w:tcPr>
          <w:p w14:paraId="0CACB134" w14:textId="53E3E475" w:rsidR="009432AB" w:rsidRPr="00BA385A" w:rsidRDefault="00AD2E38" w:rsidP="009432AB">
            <w:pPr>
              <w:pStyle w:val="TAL"/>
              <w:rPr>
                <w:lang w:val="en-US" w:eastAsia="zh-CN"/>
              </w:rPr>
            </w:pPr>
            <w:r w:rsidRPr="00BA385A">
              <w:rPr>
                <w:lang w:val="en-US" w:eastAsia="zh-CN"/>
              </w:rPr>
              <w:t>vivo</w:t>
            </w:r>
          </w:p>
        </w:tc>
        <w:tc>
          <w:tcPr>
            <w:tcW w:w="2409" w:type="dxa"/>
          </w:tcPr>
          <w:p w14:paraId="5816CDB0" w14:textId="7A86B4AA" w:rsidR="009432AB" w:rsidRPr="00BA385A" w:rsidRDefault="00BA385A" w:rsidP="009432AB">
            <w:pPr>
              <w:pStyle w:val="TAL"/>
              <w:rPr>
                <w:lang w:val="en-US" w:eastAsia="zh-CN"/>
              </w:rPr>
            </w:pPr>
            <w:r w:rsidRPr="00B7443A">
              <w:rPr>
                <w:highlight w:val="green"/>
                <w:lang w:val="en-US" w:eastAsia="zh-CN"/>
              </w:rPr>
              <w:t>Agreeable</w:t>
            </w:r>
          </w:p>
        </w:tc>
        <w:tc>
          <w:tcPr>
            <w:tcW w:w="1698" w:type="dxa"/>
          </w:tcPr>
          <w:p w14:paraId="7DDDC2CF" w14:textId="77777777" w:rsidR="009432AB" w:rsidRPr="00BA385A" w:rsidRDefault="009432AB" w:rsidP="009432AB">
            <w:pPr>
              <w:pStyle w:val="TAL"/>
              <w:rPr>
                <w:lang w:val="en-US" w:eastAsia="zh-CN"/>
              </w:rPr>
            </w:pPr>
          </w:p>
        </w:tc>
      </w:tr>
      <w:tr w:rsidR="009432AB" w:rsidRPr="00BA385A" w14:paraId="2B50A055" w14:textId="77777777" w:rsidTr="00E72CF1">
        <w:tc>
          <w:tcPr>
            <w:tcW w:w="1424" w:type="dxa"/>
          </w:tcPr>
          <w:p w14:paraId="1F499634" w14:textId="7413C28D" w:rsidR="009432AB" w:rsidRPr="00BA385A" w:rsidRDefault="00AD2E38" w:rsidP="009432AB">
            <w:pPr>
              <w:pStyle w:val="TAL"/>
              <w:rPr>
                <w:lang w:val="en-US" w:eastAsia="zh-CN"/>
              </w:rPr>
            </w:pPr>
            <w:r w:rsidRPr="00BA385A">
              <w:rPr>
                <w:lang w:val="en-US" w:eastAsia="zh-CN"/>
              </w:rPr>
              <w:t>R4-2108654</w:t>
            </w:r>
          </w:p>
        </w:tc>
        <w:tc>
          <w:tcPr>
            <w:tcW w:w="2682" w:type="dxa"/>
          </w:tcPr>
          <w:p w14:paraId="65141072" w14:textId="1D7A5E4B" w:rsidR="009432AB" w:rsidRPr="00BA385A" w:rsidRDefault="00AD2E38" w:rsidP="009432AB">
            <w:pPr>
              <w:pStyle w:val="TAL"/>
              <w:rPr>
                <w:lang w:val="en-US" w:eastAsia="zh-CN"/>
              </w:rPr>
            </w:pPr>
            <w:r w:rsidRPr="00BA385A">
              <w:rPr>
                <w:lang w:val="en-US" w:eastAsia="zh-CN"/>
              </w:rPr>
              <w:t>Analysis of NF based solutions</w:t>
            </w:r>
          </w:p>
        </w:tc>
        <w:tc>
          <w:tcPr>
            <w:tcW w:w="1418" w:type="dxa"/>
          </w:tcPr>
          <w:p w14:paraId="4DC7D129" w14:textId="2FC7AC7A" w:rsidR="009432AB" w:rsidRPr="00BA385A" w:rsidRDefault="00AD2E38" w:rsidP="009432AB">
            <w:pPr>
              <w:pStyle w:val="TAL"/>
              <w:rPr>
                <w:lang w:val="en-US" w:eastAsia="zh-CN"/>
              </w:rPr>
            </w:pPr>
            <w:r w:rsidRPr="00BA385A">
              <w:rPr>
                <w:lang w:val="en-US" w:eastAsia="zh-CN"/>
              </w:rPr>
              <w:t>Rohde &amp; Schwarz</w:t>
            </w:r>
          </w:p>
        </w:tc>
        <w:tc>
          <w:tcPr>
            <w:tcW w:w="2409" w:type="dxa"/>
          </w:tcPr>
          <w:p w14:paraId="05AFF361" w14:textId="1E5086BB" w:rsidR="009432AB" w:rsidRPr="00BA385A" w:rsidRDefault="00AD2E38" w:rsidP="009432AB">
            <w:pPr>
              <w:pStyle w:val="TAL"/>
              <w:rPr>
                <w:lang w:val="en-US" w:eastAsia="zh-CN"/>
              </w:rPr>
            </w:pPr>
            <w:r w:rsidRPr="00BA385A">
              <w:rPr>
                <w:lang w:val="en-US" w:eastAsia="zh-CN"/>
              </w:rPr>
              <w:t>Noted</w:t>
            </w:r>
          </w:p>
        </w:tc>
        <w:tc>
          <w:tcPr>
            <w:tcW w:w="1698" w:type="dxa"/>
          </w:tcPr>
          <w:p w14:paraId="4A188FC7" w14:textId="77777777" w:rsidR="009432AB" w:rsidRPr="00BA385A" w:rsidRDefault="009432AB" w:rsidP="009432AB">
            <w:pPr>
              <w:pStyle w:val="TAL"/>
              <w:rPr>
                <w:lang w:val="en-US" w:eastAsia="zh-CN"/>
              </w:rPr>
            </w:pPr>
          </w:p>
        </w:tc>
      </w:tr>
      <w:tr w:rsidR="009432AB" w:rsidRPr="00BA385A" w14:paraId="27767F4E" w14:textId="77777777" w:rsidTr="00E72CF1">
        <w:tc>
          <w:tcPr>
            <w:tcW w:w="1424" w:type="dxa"/>
          </w:tcPr>
          <w:p w14:paraId="5DF43530" w14:textId="33D41846" w:rsidR="009432AB" w:rsidRPr="00BA385A" w:rsidRDefault="00AD2E38" w:rsidP="009432AB">
            <w:pPr>
              <w:pStyle w:val="TAL"/>
              <w:rPr>
                <w:lang w:val="en-US" w:eastAsia="zh-CN"/>
              </w:rPr>
            </w:pPr>
            <w:r w:rsidRPr="00BA385A">
              <w:rPr>
                <w:lang w:val="en-US" w:eastAsia="zh-CN"/>
              </w:rPr>
              <w:t>R4-2108655</w:t>
            </w:r>
          </w:p>
        </w:tc>
        <w:tc>
          <w:tcPr>
            <w:tcW w:w="2682" w:type="dxa"/>
          </w:tcPr>
          <w:p w14:paraId="7CA947C7" w14:textId="05F5F4E5" w:rsidR="009432AB" w:rsidRPr="00BA385A" w:rsidRDefault="00AD2E38" w:rsidP="009432AB">
            <w:pPr>
              <w:pStyle w:val="TAL"/>
              <w:rPr>
                <w:lang w:val="en-US" w:eastAsia="zh-CN"/>
              </w:rPr>
            </w:pPr>
            <w:r w:rsidRPr="00BA385A">
              <w:rPr>
                <w:lang w:val="en-US" w:eastAsia="zh-CN"/>
              </w:rPr>
              <w:t>TP to TR38.884 v0.3.0 on testing time reduction</w:t>
            </w:r>
          </w:p>
        </w:tc>
        <w:tc>
          <w:tcPr>
            <w:tcW w:w="1418" w:type="dxa"/>
          </w:tcPr>
          <w:p w14:paraId="0533993A" w14:textId="42430DF7" w:rsidR="009432AB" w:rsidRPr="00BA385A" w:rsidRDefault="00AD2E38" w:rsidP="009432AB">
            <w:pPr>
              <w:pStyle w:val="TAL"/>
              <w:rPr>
                <w:lang w:val="en-US" w:eastAsia="zh-CN"/>
              </w:rPr>
            </w:pPr>
            <w:r w:rsidRPr="00BA385A">
              <w:rPr>
                <w:lang w:val="en-US" w:eastAsia="zh-CN"/>
              </w:rPr>
              <w:t>vivo</w:t>
            </w:r>
          </w:p>
        </w:tc>
        <w:tc>
          <w:tcPr>
            <w:tcW w:w="2409" w:type="dxa"/>
          </w:tcPr>
          <w:p w14:paraId="278A0A55" w14:textId="1CCDE77A" w:rsidR="009432AB" w:rsidRPr="00BA385A" w:rsidRDefault="00BA385A" w:rsidP="009432AB">
            <w:pPr>
              <w:pStyle w:val="TAL"/>
              <w:rPr>
                <w:lang w:val="en-US" w:eastAsia="zh-CN"/>
              </w:rPr>
            </w:pPr>
            <w:r w:rsidRPr="00B7443A">
              <w:rPr>
                <w:highlight w:val="green"/>
                <w:lang w:val="en-US" w:eastAsia="zh-CN"/>
              </w:rPr>
              <w:t>Agreeable</w:t>
            </w:r>
          </w:p>
        </w:tc>
        <w:tc>
          <w:tcPr>
            <w:tcW w:w="1698" w:type="dxa"/>
          </w:tcPr>
          <w:p w14:paraId="75BB248F" w14:textId="77777777" w:rsidR="009432AB" w:rsidRPr="00BA385A" w:rsidRDefault="009432AB" w:rsidP="009432AB">
            <w:pPr>
              <w:pStyle w:val="TAL"/>
              <w:rPr>
                <w:lang w:val="en-US" w:eastAsia="zh-CN"/>
              </w:rPr>
            </w:pPr>
          </w:p>
        </w:tc>
      </w:tr>
      <w:tr w:rsidR="009432AB" w:rsidRPr="00BA385A" w14:paraId="7E8FDEEF" w14:textId="77777777" w:rsidTr="00E72CF1">
        <w:tc>
          <w:tcPr>
            <w:tcW w:w="1424" w:type="dxa"/>
          </w:tcPr>
          <w:p w14:paraId="05BA2B18" w14:textId="665B8DDE" w:rsidR="009432AB" w:rsidRPr="00BA385A" w:rsidRDefault="00AD2E38" w:rsidP="009432AB">
            <w:pPr>
              <w:pStyle w:val="TAL"/>
              <w:rPr>
                <w:lang w:val="en-US" w:eastAsia="zh-CN"/>
              </w:rPr>
            </w:pPr>
            <w:r w:rsidRPr="00BA385A">
              <w:rPr>
                <w:lang w:val="en-US" w:eastAsia="zh-CN"/>
              </w:rPr>
              <w:t>R4-2108656</w:t>
            </w:r>
          </w:p>
        </w:tc>
        <w:tc>
          <w:tcPr>
            <w:tcW w:w="2682" w:type="dxa"/>
          </w:tcPr>
          <w:p w14:paraId="5213F8AE" w14:textId="41028CC4" w:rsidR="009432AB" w:rsidRPr="00BA385A" w:rsidRDefault="00AD2E38" w:rsidP="009432AB">
            <w:pPr>
              <w:pStyle w:val="TAL"/>
              <w:rPr>
                <w:lang w:val="en-US" w:eastAsia="zh-CN"/>
              </w:rPr>
            </w:pPr>
            <w:r w:rsidRPr="00BA385A">
              <w:rPr>
                <w:lang w:val="en-US" w:eastAsia="zh-CN"/>
              </w:rPr>
              <w:t>Discussions on RSRP(B) based method</w:t>
            </w:r>
          </w:p>
        </w:tc>
        <w:tc>
          <w:tcPr>
            <w:tcW w:w="1418" w:type="dxa"/>
          </w:tcPr>
          <w:p w14:paraId="6338178E" w14:textId="47BA38D1" w:rsidR="009432AB" w:rsidRPr="00BA385A" w:rsidRDefault="00AD2E38" w:rsidP="009432AB">
            <w:pPr>
              <w:pStyle w:val="TAL"/>
              <w:rPr>
                <w:lang w:val="en-US" w:eastAsia="zh-CN"/>
              </w:rPr>
            </w:pPr>
            <w:r w:rsidRPr="00BA385A">
              <w:rPr>
                <w:lang w:val="en-US" w:eastAsia="zh-CN"/>
              </w:rPr>
              <w:t>vivo</w:t>
            </w:r>
          </w:p>
        </w:tc>
        <w:tc>
          <w:tcPr>
            <w:tcW w:w="2409" w:type="dxa"/>
          </w:tcPr>
          <w:p w14:paraId="79EC9573" w14:textId="39AA128C" w:rsidR="009432AB" w:rsidRPr="00BA385A" w:rsidRDefault="00AD2E38" w:rsidP="009432AB">
            <w:pPr>
              <w:pStyle w:val="TAL"/>
              <w:rPr>
                <w:lang w:val="en-US" w:eastAsia="zh-CN"/>
              </w:rPr>
            </w:pPr>
            <w:r w:rsidRPr="00BA385A">
              <w:rPr>
                <w:lang w:val="en-US" w:eastAsia="zh-CN"/>
              </w:rPr>
              <w:t>Noted</w:t>
            </w:r>
          </w:p>
        </w:tc>
        <w:tc>
          <w:tcPr>
            <w:tcW w:w="1698" w:type="dxa"/>
          </w:tcPr>
          <w:p w14:paraId="042E4814" w14:textId="77777777" w:rsidR="009432AB" w:rsidRPr="00BA385A" w:rsidRDefault="009432AB" w:rsidP="009432AB">
            <w:pPr>
              <w:pStyle w:val="TAL"/>
              <w:rPr>
                <w:lang w:val="en-US" w:eastAsia="zh-CN"/>
              </w:rPr>
            </w:pPr>
          </w:p>
        </w:tc>
      </w:tr>
      <w:tr w:rsidR="009432AB" w:rsidRPr="00BA385A" w14:paraId="7F7395F0" w14:textId="77777777" w:rsidTr="00E72CF1">
        <w:tc>
          <w:tcPr>
            <w:tcW w:w="1424" w:type="dxa"/>
          </w:tcPr>
          <w:p w14:paraId="347CD1AC" w14:textId="2008DFFE" w:rsidR="009432AB" w:rsidRPr="00BA385A" w:rsidRDefault="00AD2E38" w:rsidP="009432AB">
            <w:pPr>
              <w:pStyle w:val="TAL"/>
              <w:rPr>
                <w:lang w:val="en-US" w:eastAsia="zh-CN"/>
              </w:rPr>
            </w:pPr>
            <w:r w:rsidRPr="00BA385A">
              <w:rPr>
                <w:lang w:val="en-US" w:eastAsia="zh-CN"/>
              </w:rPr>
              <w:t>R4-2108657</w:t>
            </w:r>
          </w:p>
        </w:tc>
        <w:tc>
          <w:tcPr>
            <w:tcW w:w="2682" w:type="dxa"/>
          </w:tcPr>
          <w:p w14:paraId="33847A25" w14:textId="4B3EB716" w:rsidR="009432AB" w:rsidRPr="00BA385A" w:rsidRDefault="00AD2E38" w:rsidP="009432AB">
            <w:pPr>
              <w:pStyle w:val="TAL"/>
              <w:rPr>
                <w:lang w:val="en-US" w:eastAsia="zh-CN"/>
              </w:rPr>
            </w:pPr>
            <w:r w:rsidRPr="00BA385A">
              <w:rPr>
                <w:lang w:val="en-US" w:eastAsia="zh-CN"/>
              </w:rPr>
              <w:t>TP to TR38.884 on permitted test methods for demodulation and RRM in band n262</w:t>
            </w:r>
          </w:p>
        </w:tc>
        <w:tc>
          <w:tcPr>
            <w:tcW w:w="1418" w:type="dxa"/>
          </w:tcPr>
          <w:p w14:paraId="7C4E9BEE" w14:textId="3446F5DC" w:rsidR="009432AB" w:rsidRPr="00BA385A" w:rsidRDefault="00AD2E38" w:rsidP="009432AB">
            <w:pPr>
              <w:pStyle w:val="TAL"/>
              <w:rPr>
                <w:lang w:val="en-US" w:eastAsia="zh-CN"/>
              </w:rPr>
            </w:pPr>
            <w:r w:rsidRPr="00BA385A">
              <w:rPr>
                <w:lang w:val="en-US" w:eastAsia="zh-CN"/>
              </w:rPr>
              <w:t>Apple</w:t>
            </w:r>
          </w:p>
        </w:tc>
        <w:tc>
          <w:tcPr>
            <w:tcW w:w="2409" w:type="dxa"/>
          </w:tcPr>
          <w:p w14:paraId="6EC0E608" w14:textId="2D6CEB0D" w:rsidR="009432AB" w:rsidRPr="00BA385A" w:rsidRDefault="009E1116" w:rsidP="009432AB">
            <w:pPr>
              <w:pStyle w:val="TAL"/>
              <w:rPr>
                <w:lang w:val="en-US" w:eastAsia="zh-CN"/>
              </w:rPr>
            </w:pPr>
            <w:r w:rsidRPr="00B7443A">
              <w:rPr>
                <w:highlight w:val="green"/>
                <w:lang w:val="en-US" w:eastAsia="zh-CN"/>
              </w:rPr>
              <w:t>Agreeable</w:t>
            </w:r>
          </w:p>
        </w:tc>
        <w:tc>
          <w:tcPr>
            <w:tcW w:w="1698" w:type="dxa"/>
          </w:tcPr>
          <w:p w14:paraId="7945A263" w14:textId="7354B7D0" w:rsidR="009432AB" w:rsidRPr="00BA385A" w:rsidRDefault="00BA385A" w:rsidP="009432AB">
            <w:pPr>
              <w:pStyle w:val="TAL"/>
              <w:rPr>
                <w:lang w:val="en-US" w:eastAsia="zh-CN"/>
              </w:rPr>
            </w:pPr>
            <w:r>
              <w:rPr>
                <w:lang w:val="en-US" w:eastAsia="zh-CN"/>
              </w:rPr>
              <w:t>Awaiting RAN5 LS</w:t>
            </w:r>
            <w:r w:rsidR="0073700F">
              <w:rPr>
                <w:lang w:val="en-US" w:eastAsia="zh-CN"/>
              </w:rPr>
              <w:t xml:space="preserve"> (not yet available)</w:t>
            </w:r>
          </w:p>
        </w:tc>
      </w:tr>
    </w:tbl>
    <w:p w14:paraId="1A6828C9" w14:textId="77777777" w:rsidR="00430EA5" w:rsidRPr="00C47086" w:rsidRDefault="00430EA5" w:rsidP="00430EA5">
      <w:pPr>
        <w:rPr>
          <w:rFonts w:eastAsiaTheme="minorEastAsia"/>
          <w:color w:val="0070C0"/>
          <w:lang w:val="en-US" w:eastAsia="zh-CN"/>
        </w:rPr>
      </w:pPr>
    </w:p>
    <w:p w14:paraId="5929468D" w14:textId="51D95A40" w:rsidR="00430EA5" w:rsidRPr="00C47086" w:rsidRDefault="00430EA5" w:rsidP="00430EA5">
      <w:pPr>
        <w:rPr>
          <w:rFonts w:eastAsiaTheme="minorEastAsia"/>
          <w:color w:val="0070C0"/>
          <w:lang w:val="en-US" w:eastAsia="zh-CN"/>
        </w:rPr>
      </w:pPr>
      <w:r w:rsidRPr="00C47086">
        <w:rPr>
          <w:rFonts w:eastAsiaTheme="minorEastAsia"/>
          <w:color w:val="0070C0"/>
          <w:lang w:val="en-US" w:eastAsia="zh-CN"/>
        </w:rPr>
        <w:t>Notes:</w:t>
      </w:r>
    </w:p>
    <w:p w14:paraId="1F847F05" w14:textId="5190849F"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Please include the summary of recommendations for all tdocs across all sub-topics.</w:t>
      </w:r>
    </w:p>
    <w:p w14:paraId="3909969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 xml:space="preserve">For the Recommendation column please include one of the following: </w:t>
      </w:r>
    </w:p>
    <w:p w14:paraId="3FE30C67"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CRs/TPs: Agreeable, Revised, Merged, Postponed, Not Pursued</w:t>
      </w:r>
    </w:p>
    <w:p w14:paraId="045F9454"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Other documents: Agreeable, Revised, Noted</w:t>
      </w:r>
    </w:p>
    <w:p w14:paraId="1E038C6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Do not include hyper-links in the documents</w:t>
      </w:r>
    </w:p>
    <w:p w14:paraId="604E4533" w14:textId="77777777" w:rsidR="00C63557" w:rsidRPr="00C47086" w:rsidRDefault="00C63557" w:rsidP="00805BE8">
      <w:pPr>
        <w:rPr>
          <w:rFonts w:ascii="Arial" w:hAnsi="Arial"/>
          <w:lang w:val="en-US" w:eastAsia="zh-CN"/>
        </w:rPr>
      </w:pPr>
    </w:p>
    <w:sectPr w:rsidR="00C63557" w:rsidRPr="00C4708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D4745" w14:textId="77777777" w:rsidR="002B2A6A" w:rsidRDefault="002B2A6A">
      <w:r>
        <w:separator/>
      </w:r>
    </w:p>
  </w:endnote>
  <w:endnote w:type="continuationSeparator" w:id="0">
    <w:p w14:paraId="0904FFEE" w14:textId="77777777" w:rsidR="002B2A6A" w:rsidRDefault="002B2A6A">
      <w:r>
        <w:continuationSeparator/>
      </w:r>
    </w:p>
  </w:endnote>
  <w:endnote w:type="continuationNotice" w:id="1">
    <w:p w14:paraId="2F978AAC" w14:textId="77777777" w:rsidR="002B2A6A" w:rsidRDefault="002B2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84491" w14:textId="77777777" w:rsidR="002B2A6A" w:rsidRDefault="002B2A6A">
      <w:r>
        <w:separator/>
      </w:r>
    </w:p>
  </w:footnote>
  <w:footnote w:type="continuationSeparator" w:id="0">
    <w:p w14:paraId="10CA8479" w14:textId="77777777" w:rsidR="002B2A6A" w:rsidRDefault="002B2A6A">
      <w:r>
        <w:continuationSeparator/>
      </w:r>
    </w:p>
  </w:footnote>
  <w:footnote w:type="continuationNotice" w:id="1">
    <w:p w14:paraId="3969E1B8" w14:textId="77777777" w:rsidR="002B2A6A" w:rsidRDefault="002B2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A204E"/>
    <w:multiLevelType w:val="hybridMultilevel"/>
    <w:tmpl w:val="30A20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51108"/>
    <w:multiLevelType w:val="hybridMultilevel"/>
    <w:tmpl w:val="732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91750"/>
    <w:multiLevelType w:val="hybridMultilevel"/>
    <w:tmpl w:val="711E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035D2"/>
    <w:multiLevelType w:val="hybridMultilevel"/>
    <w:tmpl w:val="0FD6D034"/>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D12A6"/>
    <w:multiLevelType w:val="hybridMultilevel"/>
    <w:tmpl w:val="EFE025A6"/>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D4D4F"/>
    <w:multiLevelType w:val="hybridMultilevel"/>
    <w:tmpl w:val="13FA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F5F15"/>
    <w:multiLevelType w:val="hybridMultilevel"/>
    <w:tmpl w:val="D92E57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6C4E14"/>
    <w:multiLevelType w:val="hybridMultilevel"/>
    <w:tmpl w:val="AEC44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35EA4"/>
    <w:multiLevelType w:val="hybridMultilevel"/>
    <w:tmpl w:val="E52207D2"/>
    <w:lvl w:ilvl="0" w:tplc="6AA6BF48">
      <w:start w:val="1"/>
      <w:numFmt w:val="bullet"/>
      <w:lvlText w:val="-"/>
      <w:lvlJc w:val="left"/>
      <w:pPr>
        <w:tabs>
          <w:tab w:val="num" w:pos="720"/>
        </w:tabs>
        <w:ind w:left="720" w:hanging="360"/>
      </w:pPr>
      <w:rPr>
        <w:rFonts w:ascii="Times New Roman" w:hAnsi="Times New Roman" w:hint="default"/>
      </w:rPr>
    </w:lvl>
    <w:lvl w:ilvl="1" w:tplc="B6B4C502" w:tentative="1">
      <w:start w:val="1"/>
      <w:numFmt w:val="bullet"/>
      <w:lvlText w:val="-"/>
      <w:lvlJc w:val="left"/>
      <w:pPr>
        <w:tabs>
          <w:tab w:val="num" w:pos="1440"/>
        </w:tabs>
        <w:ind w:left="1440" w:hanging="360"/>
      </w:pPr>
      <w:rPr>
        <w:rFonts w:ascii="Times New Roman" w:hAnsi="Times New Roman" w:hint="default"/>
      </w:rPr>
    </w:lvl>
    <w:lvl w:ilvl="2" w:tplc="65C80F2A" w:tentative="1">
      <w:start w:val="1"/>
      <w:numFmt w:val="bullet"/>
      <w:lvlText w:val="-"/>
      <w:lvlJc w:val="left"/>
      <w:pPr>
        <w:tabs>
          <w:tab w:val="num" w:pos="2160"/>
        </w:tabs>
        <w:ind w:left="2160" w:hanging="360"/>
      </w:pPr>
      <w:rPr>
        <w:rFonts w:ascii="Times New Roman" w:hAnsi="Times New Roman" w:hint="default"/>
      </w:rPr>
    </w:lvl>
    <w:lvl w:ilvl="3" w:tplc="FC726E5C" w:tentative="1">
      <w:start w:val="1"/>
      <w:numFmt w:val="bullet"/>
      <w:lvlText w:val="-"/>
      <w:lvlJc w:val="left"/>
      <w:pPr>
        <w:tabs>
          <w:tab w:val="num" w:pos="2880"/>
        </w:tabs>
        <w:ind w:left="2880" w:hanging="360"/>
      </w:pPr>
      <w:rPr>
        <w:rFonts w:ascii="Times New Roman" w:hAnsi="Times New Roman" w:hint="default"/>
      </w:rPr>
    </w:lvl>
    <w:lvl w:ilvl="4" w:tplc="3400324C" w:tentative="1">
      <w:start w:val="1"/>
      <w:numFmt w:val="bullet"/>
      <w:lvlText w:val="-"/>
      <w:lvlJc w:val="left"/>
      <w:pPr>
        <w:tabs>
          <w:tab w:val="num" w:pos="3600"/>
        </w:tabs>
        <w:ind w:left="3600" w:hanging="360"/>
      </w:pPr>
      <w:rPr>
        <w:rFonts w:ascii="Times New Roman" w:hAnsi="Times New Roman" w:hint="default"/>
      </w:rPr>
    </w:lvl>
    <w:lvl w:ilvl="5" w:tplc="FFD8CF46" w:tentative="1">
      <w:start w:val="1"/>
      <w:numFmt w:val="bullet"/>
      <w:lvlText w:val="-"/>
      <w:lvlJc w:val="left"/>
      <w:pPr>
        <w:tabs>
          <w:tab w:val="num" w:pos="4320"/>
        </w:tabs>
        <w:ind w:left="4320" w:hanging="360"/>
      </w:pPr>
      <w:rPr>
        <w:rFonts w:ascii="Times New Roman" w:hAnsi="Times New Roman" w:hint="default"/>
      </w:rPr>
    </w:lvl>
    <w:lvl w:ilvl="6" w:tplc="56DC98D0" w:tentative="1">
      <w:start w:val="1"/>
      <w:numFmt w:val="bullet"/>
      <w:lvlText w:val="-"/>
      <w:lvlJc w:val="left"/>
      <w:pPr>
        <w:tabs>
          <w:tab w:val="num" w:pos="5040"/>
        </w:tabs>
        <w:ind w:left="5040" w:hanging="360"/>
      </w:pPr>
      <w:rPr>
        <w:rFonts w:ascii="Times New Roman" w:hAnsi="Times New Roman" w:hint="default"/>
      </w:rPr>
    </w:lvl>
    <w:lvl w:ilvl="7" w:tplc="F92259BC" w:tentative="1">
      <w:start w:val="1"/>
      <w:numFmt w:val="bullet"/>
      <w:lvlText w:val="-"/>
      <w:lvlJc w:val="left"/>
      <w:pPr>
        <w:tabs>
          <w:tab w:val="num" w:pos="5760"/>
        </w:tabs>
        <w:ind w:left="5760" w:hanging="360"/>
      </w:pPr>
      <w:rPr>
        <w:rFonts w:ascii="Times New Roman" w:hAnsi="Times New Roman" w:hint="default"/>
      </w:rPr>
    </w:lvl>
    <w:lvl w:ilvl="8" w:tplc="1C9E332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6666109"/>
    <w:multiLevelType w:val="hybridMultilevel"/>
    <w:tmpl w:val="E21A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01DC1"/>
    <w:multiLevelType w:val="hybridMultilevel"/>
    <w:tmpl w:val="7B7C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23B1AB1"/>
    <w:multiLevelType w:val="hybridMultilevel"/>
    <w:tmpl w:val="0C42A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A00D9"/>
    <w:multiLevelType w:val="hybridMultilevel"/>
    <w:tmpl w:val="4504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205DD"/>
    <w:multiLevelType w:val="hybridMultilevel"/>
    <w:tmpl w:val="48F8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F1BE6"/>
    <w:multiLevelType w:val="hybridMultilevel"/>
    <w:tmpl w:val="EBB03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F912B4"/>
    <w:multiLevelType w:val="hybridMultilevel"/>
    <w:tmpl w:val="59AA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8733D"/>
    <w:multiLevelType w:val="hybridMultilevel"/>
    <w:tmpl w:val="57E67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2D41AF"/>
    <w:multiLevelType w:val="hybridMultilevel"/>
    <w:tmpl w:val="11F2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774E2A"/>
    <w:multiLevelType w:val="hybridMultilevel"/>
    <w:tmpl w:val="BF30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6"/>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5"/>
  </w:num>
  <w:num w:numId="18">
    <w:abstractNumId w:val="7"/>
  </w:num>
  <w:num w:numId="19">
    <w:abstractNumId w:val="6"/>
  </w:num>
  <w:num w:numId="20">
    <w:abstractNumId w:val="3"/>
  </w:num>
  <w:num w:numId="21">
    <w:abstractNumId w:val="8"/>
  </w:num>
  <w:num w:numId="22">
    <w:abstractNumId w:val="4"/>
  </w:num>
  <w:num w:numId="23">
    <w:abstractNumId w:val="11"/>
  </w:num>
  <w:num w:numId="24">
    <w:abstractNumId w:val="24"/>
  </w:num>
  <w:num w:numId="25">
    <w:abstractNumId w:val="23"/>
  </w:num>
  <w:num w:numId="26">
    <w:abstractNumId w:val="25"/>
  </w:num>
  <w:num w:numId="27">
    <w:abstractNumId w:val="12"/>
  </w:num>
  <w:num w:numId="28">
    <w:abstractNumId w:val="18"/>
  </w:num>
  <w:num w:numId="29">
    <w:abstractNumId w:val="10"/>
  </w:num>
  <w:num w:numId="30">
    <w:abstractNumId w:val="5"/>
  </w:num>
  <w:num w:numId="31">
    <w:abstractNumId w:val="19"/>
  </w:num>
  <w:num w:numId="32">
    <w:abstractNumId w:val="14"/>
  </w:num>
  <w:num w:numId="33">
    <w:abstractNumId w:val="27"/>
  </w:num>
  <w:num w:numId="34">
    <w:abstractNumId w:val="9"/>
  </w:num>
  <w:num w:numId="35">
    <w:abstractNumId w:val="13"/>
  </w:num>
  <w:num w:numId="36">
    <w:abstractNumId w:val="21"/>
  </w:num>
  <w:num w:numId="37">
    <w:abstractNumId w:val="20"/>
  </w:num>
  <w:num w:numId="38">
    <w:abstractNumId w:val="1"/>
  </w:num>
  <w:num w:numId="3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LQ0NTC0NLcwMDVW0lEKTi0uzszPAykwrgUA11BlbiwAAAA="/>
  </w:docVars>
  <w:rsids>
    <w:rsidRoot w:val="00282213"/>
    <w:rsid w:val="00000265"/>
    <w:rsid w:val="00000C49"/>
    <w:rsid w:val="00004165"/>
    <w:rsid w:val="00004855"/>
    <w:rsid w:val="00004DE6"/>
    <w:rsid w:val="00006305"/>
    <w:rsid w:val="00010257"/>
    <w:rsid w:val="00011BC9"/>
    <w:rsid w:val="000138C3"/>
    <w:rsid w:val="00013A7C"/>
    <w:rsid w:val="0001721E"/>
    <w:rsid w:val="00017B70"/>
    <w:rsid w:val="00020118"/>
    <w:rsid w:val="000208CC"/>
    <w:rsid w:val="00020B16"/>
    <w:rsid w:val="00020C56"/>
    <w:rsid w:val="00020DD8"/>
    <w:rsid w:val="000217BF"/>
    <w:rsid w:val="00026ACC"/>
    <w:rsid w:val="000300AB"/>
    <w:rsid w:val="0003171D"/>
    <w:rsid w:val="00031C1D"/>
    <w:rsid w:val="000328E0"/>
    <w:rsid w:val="00032ACE"/>
    <w:rsid w:val="00033FE2"/>
    <w:rsid w:val="00035C50"/>
    <w:rsid w:val="00040AFB"/>
    <w:rsid w:val="000431B8"/>
    <w:rsid w:val="000451C4"/>
    <w:rsid w:val="000457A1"/>
    <w:rsid w:val="00047C85"/>
    <w:rsid w:val="00050001"/>
    <w:rsid w:val="00052041"/>
    <w:rsid w:val="0005326A"/>
    <w:rsid w:val="00053B1B"/>
    <w:rsid w:val="00056D23"/>
    <w:rsid w:val="000575D6"/>
    <w:rsid w:val="000576B0"/>
    <w:rsid w:val="00057D03"/>
    <w:rsid w:val="00061750"/>
    <w:rsid w:val="0006266D"/>
    <w:rsid w:val="000651B3"/>
    <w:rsid w:val="00065506"/>
    <w:rsid w:val="00066B15"/>
    <w:rsid w:val="0007086E"/>
    <w:rsid w:val="00070CAA"/>
    <w:rsid w:val="0007382E"/>
    <w:rsid w:val="00073C51"/>
    <w:rsid w:val="000766E1"/>
    <w:rsid w:val="00077FF6"/>
    <w:rsid w:val="00080BDF"/>
    <w:rsid w:val="00080D82"/>
    <w:rsid w:val="00081692"/>
    <w:rsid w:val="0008180A"/>
    <w:rsid w:val="00081B44"/>
    <w:rsid w:val="0008233E"/>
    <w:rsid w:val="00082C46"/>
    <w:rsid w:val="0008421A"/>
    <w:rsid w:val="00085A0E"/>
    <w:rsid w:val="0008674F"/>
    <w:rsid w:val="0008680A"/>
    <w:rsid w:val="00087548"/>
    <w:rsid w:val="00093E7E"/>
    <w:rsid w:val="000948D9"/>
    <w:rsid w:val="0009601C"/>
    <w:rsid w:val="000A0A39"/>
    <w:rsid w:val="000A13DB"/>
    <w:rsid w:val="000A1830"/>
    <w:rsid w:val="000A2BA8"/>
    <w:rsid w:val="000A3B54"/>
    <w:rsid w:val="000A4070"/>
    <w:rsid w:val="000A4121"/>
    <w:rsid w:val="000A4AA3"/>
    <w:rsid w:val="000A550E"/>
    <w:rsid w:val="000A64B3"/>
    <w:rsid w:val="000A779F"/>
    <w:rsid w:val="000A7978"/>
    <w:rsid w:val="000B058F"/>
    <w:rsid w:val="000B0960"/>
    <w:rsid w:val="000B1A55"/>
    <w:rsid w:val="000B20BB"/>
    <w:rsid w:val="000B2EF6"/>
    <w:rsid w:val="000B2FA6"/>
    <w:rsid w:val="000B41B8"/>
    <w:rsid w:val="000B4AA0"/>
    <w:rsid w:val="000B5799"/>
    <w:rsid w:val="000B6688"/>
    <w:rsid w:val="000C0891"/>
    <w:rsid w:val="000C2553"/>
    <w:rsid w:val="000C38C3"/>
    <w:rsid w:val="000C59F3"/>
    <w:rsid w:val="000D0586"/>
    <w:rsid w:val="000D09FD"/>
    <w:rsid w:val="000D28EE"/>
    <w:rsid w:val="000D3543"/>
    <w:rsid w:val="000D37CE"/>
    <w:rsid w:val="000D44FB"/>
    <w:rsid w:val="000D541D"/>
    <w:rsid w:val="000D574B"/>
    <w:rsid w:val="000D6B3F"/>
    <w:rsid w:val="000D6CFC"/>
    <w:rsid w:val="000E1174"/>
    <w:rsid w:val="000E2A84"/>
    <w:rsid w:val="000E3B76"/>
    <w:rsid w:val="000E405B"/>
    <w:rsid w:val="000E45F8"/>
    <w:rsid w:val="000E537B"/>
    <w:rsid w:val="000E57D0"/>
    <w:rsid w:val="000E7858"/>
    <w:rsid w:val="000F37D9"/>
    <w:rsid w:val="000F39CA"/>
    <w:rsid w:val="000F7771"/>
    <w:rsid w:val="001002D3"/>
    <w:rsid w:val="0010059A"/>
    <w:rsid w:val="001026BB"/>
    <w:rsid w:val="001031C3"/>
    <w:rsid w:val="00103290"/>
    <w:rsid w:val="00103582"/>
    <w:rsid w:val="0010373A"/>
    <w:rsid w:val="00104F29"/>
    <w:rsid w:val="001050D9"/>
    <w:rsid w:val="001053FA"/>
    <w:rsid w:val="00107927"/>
    <w:rsid w:val="00107C25"/>
    <w:rsid w:val="00110E26"/>
    <w:rsid w:val="00111321"/>
    <w:rsid w:val="00111939"/>
    <w:rsid w:val="001137C1"/>
    <w:rsid w:val="00115D4E"/>
    <w:rsid w:val="00116D3E"/>
    <w:rsid w:val="00117BD6"/>
    <w:rsid w:val="001206C2"/>
    <w:rsid w:val="00120FE1"/>
    <w:rsid w:val="0012121D"/>
    <w:rsid w:val="00121978"/>
    <w:rsid w:val="00121F1E"/>
    <w:rsid w:val="00122916"/>
    <w:rsid w:val="00123422"/>
    <w:rsid w:val="00123981"/>
    <w:rsid w:val="00124B6A"/>
    <w:rsid w:val="00125B3A"/>
    <w:rsid w:val="00125C95"/>
    <w:rsid w:val="00127802"/>
    <w:rsid w:val="00127FCB"/>
    <w:rsid w:val="00130DF8"/>
    <w:rsid w:val="001368FD"/>
    <w:rsid w:val="00136D4C"/>
    <w:rsid w:val="00142538"/>
    <w:rsid w:val="00142BB9"/>
    <w:rsid w:val="00142E04"/>
    <w:rsid w:val="00144A76"/>
    <w:rsid w:val="00144F96"/>
    <w:rsid w:val="00145207"/>
    <w:rsid w:val="00151997"/>
    <w:rsid w:val="00151EAC"/>
    <w:rsid w:val="00153528"/>
    <w:rsid w:val="00153642"/>
    <w:rsid w:val="001548A3"/>
    <w:rsid w:val="00154E68"/>
    <w:rsid w:val="0015523B"/>
    <w:rsid w:val="00155371"/>
    <w:rsid w:val="00157BEE"/>
    <w:rsid w:val="00161F52"/>
    <w:rsid w:val="00162548"/>
    <w:rsid w:val="001629D4"/>
    <w:rsid w:val="00162BF3"/>
    <w:rsid w:val="00165BAD"/>
    <w:rsid w:val="00166290"/>
    <w:rsid w:val="00170CD9"/>
    <w:rsid w:val="00172183"/>
    <w:rsid w:val="001736BA"/>
    <w:rsid w:val="001751AB"/>
    <w:rsid w:val="00175A3F"/>
    <w:rsid w:val="00177099"/>
    <w:rsid w:val="00177A42"/>
    <w:rsid w:val="00180E09"/>
    <w:rsid w:val="00181CA5"/>
    <w:rsid w:val="001822F9"/>
    <w:rsid w:val="00183D4C"/>
    <w:rsid w:val="00183F6D"/>
    <w:rsid w:val="001857D6"/>
    <w:rsid w:val="0018670E"/>
    <w:rsid w:val="00187AAF"/>
    <w:rsid w:val="001904B4"/>
    <w:rsid w:val="001904E1"/>
    <w:rsid w:val="00191FE8"/>
    <w:rsid w:val="0019219A"/>
    <w:rsid w:val="001924C9"/>
    <w:rsid w:val="00193E11"/>
    <w:rsid w:val="00195077"/>
    <w:rsid w:val="001A033F"/>
    <w:rsid w:val="001A08AA"/>
    <w:rsid w:val="001A1153"/>
    <w:rsid w:val="001A2325"/>
    <w:rsid w:val="001A59CB"/>
    <w:rsid w:val="001A5DDF"/>
    <w:rsid w:val="001B132C"/>
    <w:rsid w:val="001B24F5"/>
    <w:rsid w:val="001B2F2A"/>
    <w:rsid w:val="001B5F4E"/>
    <w:rsid w:val="001B718F"/>
    <w:rsid w:val="001B7991"/>
    <w:rsid w:val="001B7FFC"/>
    <w:rsid w:val="001C05C4"/>
    <w:rsid w:val="001C0E00"/>
    <w:rsid w:val="001C1409"/>
    <w:rsid w:val="001C1D62"/>
    <w:rsid w:val="001C2728"/>
    <w:rsid w:val="001C2AE6"/>
    <w:rsid w:val="001C4A89"/>
    <w:rsid w:val="001C4FD4"/>
    <w:rsid w:val="001C6177"/>
    <w:rsid w:val="001C6ECB"/>
    <w:rsid w:val="001D0363"/>
    <w:rsid w:val="001D1147"/>
    <w:rsid w:val="001D12B4"/>
    <w:rsid w:val="001D1535"/>
    <w:rsid w:val="001D391A"/>
    <w:rsid w:val="001D46F8"/>
    <w:rsid w:val="001D64AC"/>
    <w:rsid w:val="001D7D94"/>
    <w:rsid w:val="001E0A28"/>
    <w:rsid w:val="001E4218"/>
    <w:rsid w:val="001F0B20"/>
    <w:rsid w:val="00200A62"/>
    <w:rsid w:val="0020348E"/>
    <w:rsid w:val="00203740"/>
    <w:rsid w:val="00204FF1"/>
    <w:rsid w:val="0020607C"/>
    <w:rsid w:val="00211416"/>
    <w:rsid w:val="002138EA"/>
    <w:rsid w:val="00213F84"/>
    <w:rsid w:val="00214FBD"/>
    <w:rsid w:val="0021511C"/>
    <w:rsid w:val="00217DBE"/>
    <w:rsid w:val="0022162F"/>
    <w:rsid w:val="00222897"/>
    <w:rsid w:val="00222B0C"/>
    <w:rsid w:val="002239DD"/>
    <w:rsid w:val="00227D7B"/>
    <w:rsid w:val="00230FCE"/>
    <w:rsid w:val="00233269"/>
    <w:rsid w:val="00233F54"/>
    <w:rsid w:val="0023497A"/>
    <w:rsid w:val="00235394"/>
    <w:rsid w:val="00235577"/>
    <w:rsid w:val="0023582B"/>
    <w:rsid w:val="002371B2"/>
    <w:rsid w:val="00237515"/>
    <w:rsid w:val="00237718"/>
    <w:rsid w:val="00237DAC"/>
    <w:rsid w:val="0024242F"/>
    <w:rsid w:val="0024257B"/>
    <w:rsid w:val="00242B89"/>
    <w:rsid w:val="002435CA"/>
    <w:rsid w:val="00244303"/>
    <w:rsid w:val="0024441E"/>
    <w:rsid w:val="0024469F"/>
    <w:rsid w:val="00246233"/>
    <w:rsid w:val="00250125"/>
    <w:rsid w:val="00250B5B"/>
    <w:rsid w:val="00252DB8"/>
    <w:rsid w:val="002531AA"/>
    <w:rsid w:val="002537BC"/>
    <w:rsid w:val="00253DF5"/>
    <w:rsid w:val="0025518F"/>
    <w:rsid w:val="00255C58"/>
    <w:rsid w:val="00255F6E"/>
    <w:rsid w:val="00260EC7"/>
    <w:rsid w:val="00261539"/>
    <w:rsid w:val="0026179F"/>
    <w:rsid w:val="00262315"/>
    <w:rsid w:val="00263942"/>
    <w:rsid w:val="002645C3"/>
    <w:rsid w:val="002666AE"/>
    <w:rsid w:val="00267AF7"/>
    <w:rsid w:val="0027255C"/>
    <w:rsid w:val="00273812"/>
    <w:rsid w:val="00273CE7"/>
    <w:rsid w:val="00274850"/>
    <w:rsid w:val="00274B25"/>
    <w:rsid w:val="00274E1A"/>
    <w:rsid w:val="00276E3A"/>
    <w:rsid w:val="002775B1"/>
    <w:rsid w:val="002775B9"/>
    <w:rsid w:val="002811C4"/>
    <w:rsid w:val="00282213"/>
    <w:rsid w:val="002823FD"/>
    <w:rsid w:val="00283F5C"/>
    <w:rsid w:val="00284016"/>
    <w:rsid w:val="002858BF"/>
    <w:rsid w:val="00285C58"/>
    <w:rsid w:val="0028780A"/>
    <w:rsid w:val="00287D9C"/>
    <w:rsid w:val="00287E32"/>
    <w:rsid w:val="00291455"/>
    <w:rsid w:val="002939AF"/>
    <w:rsid w:val="00294491"/>
    <w:rsid w:val="00294BDE"/>
    <w:rsid w:val="002961DA"/>
    <w:rsid w:val="002974A8"/>
    <w:rsid w:val="002A070F"/>
    <w:rsid w:val="002A0CED"/>
    <w:rsid w:val="002A3E95"/>
    <w:rsid w:val="002A4CD0"/>
    <w:rsid w:val="002A7DA6"/>
    <w:rsid w:val="002B2A6A"/>
    <w:rsid w:val="002B44E6"/>
    <w:rsid w:val="002B516C"/>
    <w:rsid w:val="002B5612"/>
    <w:rsid w:val="002B5E1D"/>
    <w:rsid w:val="002B60C1"/>
    <w:rsid w:val="002B7E8A"/>
    <w:rsid w:val="002C0AC0"/>
    <w:rsid w:val="002C0BF6"/>
    <w:rsid w:val="002C146C"/>
    <w:rsid w:val="002C45ED"/>
    <w:rsid w:val="002C4AAE"/>
    <w:rsid w:val="002C4B52"/>
    <w:rsid w:val="002C7052"/>
    <w:rsid w:val="002D03E5"/>
    <w:rsid w:val="002D0E62"/>
    <w:rsid w:val="002D179B"/>
    <w:rsid w:val="002D36EB"/>
    <w:rsid w:val="002D6A2A"/>
    <w:rsid w:val="002D6BDF"/>
    <w:rsid w:val="002E1129"/>
    <w:rsid w:val="002E2CE9"/>
    <w:rsid w:val="002E3BF7"/>
    <w:rsid w:val="002E403E"/>
    <w:rsid w:val="002E4C74"/>
    <w:rsid w:val="002E54EC"/>
    <w:rsid w:val="002F0E99"/>
    <w:rsid w:val="002F158C"/>
    <w:rsid w:val="002F361A"/>
    <w:rsid w:val="002F4093"/>
    <w:rsid w:val="002F5280"/>
    <w:rsid w:val="002F5636"/>
    <w:rsid w:val="002F5979"/>
    <w:rsid w:val="003006B0"/>
    <w:rsid w:val="003022A5"/>
    <w:rsid w:val="00302E56"/>
    <w:rsid w:val="00303A8A"/>
    <w:rsid w:val="00303F03"/>
    <w:rsid w:val="00307CF8"/>
    <w:rsid w:val="00307E51"/>
    <w:rsid w:val="0031044E"/>
    <w:rsid w:val="00311363"/>
    <w:rsid w:val="00315867"/>
    <w:rsid w:val="00320AD5"/>
    <w:rsid w:val="00320CAC"/>
    <w:rsid w:val="00320FD7"/>
    <w:rsid w:val="00320FF1"/>
    <w:rsid w:val="00321150"/>
    <w:rsid w:val="00322077"/>
    <w:rsid w:val="00323A07"/>
    <w:rsid w:val="003260D7"/>
    <w:rsid w:val="00327481"/>
    <w:rsid w:val="00333C5F"/>
    <w:rsid w:val="0033434D"/>
    <w:rsid w:val="0033483B"/>
    <w:rsid w:val="00336697"/>
    <w:rsid w:val="003370A6"/>
    <w:rsid w:val="003418CB"/>
    <w:rsid w:val="00343A3F"/>
    <w:rsid w:val="00345923"/>
    <w:rsid w:val="00350F5C"/>
    <w:rsid w:val="00355873"/>
    <w:rsid w:val="0035660F"/>
    <w:rsid w:val="0035685D"/>
    <w:rsid w:val="003628B9"/>
    <w:rsid w:val="00362D8F"/>
    <w:rsid w:val="00365C6C"/>
    <w:rsid w:val="00367724"/>
    <w:rsid w:val="003710BA"/>
    <w:rsid w:val="003721F3"/>
    <w:rsid w:val="00373E87"/>
    <w:rsid w:val="00377006"/>
    <w:rsid w:val="003770F6"/>
    <w:rsid w:val="00380363"/>
    <w:rsid w:val="00383E37"/>
    <w:rsid w:val="00384B21"/>
    <w:rsid w:val="00386186"/>
    <w:rsid w:val="003869E0"/>
    <w:rsid w:val="00386FE7"/>
    <w:rsid w:val="00390676"/>
    <w:rsid w:val="00393042"/>
    <w:rsid w:val="00394164"/>
    <w:rsid w:val="00394AD5"/>
    <w:rsid w:val="00394FE6"/>
    <w:rsid w:val="003951BF"/>
    <w:rsid w:val="0039642D"/>
    <w:rsid w:val="00397108"/>
    <w:rsid w:val="0039734D"/>
    <w:rsid w:val="00397801"/>
    <w:rsid w:val="003A0350"/>
    <w:rsid w:val="003A2E40"/>
    <w:rsid w:val="003A3D90"/>
    <w:rsid w:val="003A4AC9"/>
    <w:rsid w:val="003B0158"/>
    <w:rsid w:val="003B3DE3"/>
    <w:rsid w:val="003B40B6"/>
    <w:rsid w:val="003B44E9"/>
    <w:rsid w:val="003B4890"/>
    <w:rsid w:val="003B4BB6"/>
    <w:rsid w:val="003B56DB"/>
    <w:rsid w:val="003B6E4B"/>
    <w:rsid w:val="003B755E"/>
    <w:rsid w:val="003C0C2F"/>
    <w:rsid w:val="003C228E"/>
    <w:rsid w:val="003C3813"/>
    <w:rsid w:val="003C4BD2"/>
    <w:rsid w:val="003C51E7"/>
    <w:rsid w:val="003C5886"/>
    <w:rsid w:val="003C6893"/>
    <w:rsid w:val="003C6DE2"/>
    <w:rsid w:val="003D1EFD"/>
    <w:rsid w:val="003D28BF"/>
    <w:rsid w:val="003D4215"/>
    <w:rsid w:val="003D4C47"/>
    <w:rsid w:val="003D4F90"/>
    <w:rsid w:val="003D524D"/>
    <w:rsid w:val="003D5C5C"/>
    <w:rsid w:val="003D7719"/>
    <w:rsid w:val="003E058D"/>
    <w:rsid w:val="003E108D"/>
    <w:rsid w:val="003E2F30"/>
    <w:rsid w:val="003E40EE"/>
    <w:rsid w:val="003E52C0"/>
    <w:rsid w:val="003E5FAD"/>
    <w:rsid w:val="003F1C1B"/>
    <w:rsid w:val="003F3A2F"/>
    <w:rsid w:val="00400505"/>
    <w:rsid w:val="00400F24"/>
    <w:rsid w:val="00401144"/>
    <w:rsid w:val="004036B7"/>
    <w:rsid w:val="00404144"/>
    <w:rsid w:val="00404831"/>
    <w:rsid w:val="00405D50"/>
    <w:rsid w:val="00407661"/>
    <w:rsid w:val="00407B69"/>
    <w:rsid w:val="00410314"/>
    <w:rsid w:val="00412063"/>
    <w:rsid w:val="0041232B"/>
    <w:rsid w:val="00412EB1"/>
    <w:rsid w:val="00413DDE"/>
    <w:rsid w:val="00414118"/>
    <w:rsid w:val="00414352"/>
    <w:rsid w:val="00416084"/>
    <w:rsid w:val="00416DEC"/>
    <w:rsid w:val="0042144E"/>
    <w:rsid w:val="004228D3"/>
    <w:rsid w:val="00424F8C"/>
    <w:rsid w:val="00426B25"/>
    <w:rsid w:val="00426F9D"/>
    <w:rsid w:val="004271BA"/>
    <w:rsid w:val="00427709"/>
    <w:rsid w:val="00430497"/>
    <w:rsid w:val="00430EA5"/>
    <w:rsid w:val="00432E10"/>
    <w:rsid w:val="00433F9B"/>
    <w:rsid w:val="00434DC1"/>
    <w:rsid w:val="004350F4"/>
    <w:rsid w:val="0043597B"/>
    <w:rsid w:val="00436DCF"/>
    <w:rsid w:val="004403DC"/>
    <w:rsid w:val="00440DB8"/>
    <w:rsid w:val="00440DF5"/>
    <w:rsid w:val="004412A0"/>
    <w:rsid w:val="00442337"/>
    <w:rsid w:val="0044470E"/>
    <w:rsid w:val="00446408"/>
    <w:rsid w:val="00446EEA"/>
    <w:rsid w:val="00450F27"/>
    <w:rsid w:val="004510E5"/>
    <w:rsid w:val="004515B3"/>
    <w:rsid w:val="00455C0F"/>
    <w:rsid w:val="00456A75"/>
    <w:rsid w:val="004570DE"/>
    <w:rsid w:val="00457B48"/>
    <w:rsid w:val="00461E39"/>
    <w:rsid w:val="00462D3A"/>
    <w:rsid w:val="00463521"/>
    <w:rsid w:val="00470C48"/>
    <w:rsid w:val="00471125"/>
    <w:rsid w:val="00473E65"/>
    <w:rsid w:val="0047437A"/>
    <w:rsid w:val="00480E42"/>
    <w:rsid w:val="00482728"/>
    <w:rsid w:val="0048306A"/>
    <w:rsid w:val="00484C5D"/>
    <w:rsid w:val="0048543E"/>
    <w:rsid w:val="004854B6"/>
    <w:rsid w:val="004868C1"/>
    <w:rsid w:val="0048750F"/>
    <w:rsid w:val="004939CF"/>
    <w:rsid w:val="00497734"/>
    <w:rsid w:val="004A18C2"/>
    <w:rsid w:val="004A277E"/>
    <w:rsid w:val="004A4806"/>
    <w:rsid w:val="004A495F"/>
    <w:rsid w:val="004A7544"/>
    <w:rsid w:val="004B1CCA"/>
    <w:rsid w:val="004B394F"/>
    <w:rsid w:val="004B6B0F"/>
    <w:rsid w:val="004B78D8"/>
    <w:rsid w:val="004C09CD"/>
    <w:rsid w:val="004C103A"/>
    <w:rsid w:val="004C16F0"/>
    <w:rsid w:val="004C259F"/>
    <w:rsid w:val="004C5257"/>
    <w:rsid w:val="004C54E5"/>
    <w:rsid w:val="004C66F5"/>
    <w:rsid w:val="004C7A6C"/>
    <w:rsid w:val="004C7DC8"/>
    <w:rsid w:val="004D1D63"/>
    <w:rsid w:val="004D21B0"/>
    <w:rsid w:val="004D2885"/>
    <w:rsid w:val="004D3631"/>
    <w:rsid w:val="004D737D"/>
    <w:rsid w:val="004E1B25"/>
    <w:rsid w:val="004E2659"/>
    <w:rsid w:val="004E39EE"/>
    <w:rsid w:val="004E3FA9"/>
    <w:rsid w:val="004E475C"/>
    <w:rsid w:val="004E4980"/>
    <w:rsid w:val="004E5397"/>
    <w:rsid w:val="004E56E0"/>
    <w:rsid w:val="004E5A7B"/>
    <w:rsid w:val="004E7329"/>
    <w:rsid w:val="004F05AB"/>
    <w:rsid w:val="004F0F8F"/>
    <w:rsid w:val="004F1986"/>
    <w:rsid w:val="004F2C3C"/>
    <w:rsid w:val="004F2CB0"/>
    <w:rsid w:val="004F6A0E"/>
    <w:rsid w:val="004F6E0C"/>
    <w:rsid w:val="004F76E9"/>
    <w:rsid w:val="004F7FFB"/>
    <w:rsid w:val="00500A3E"/>
    <w:rsid w:val="00501630"/>
    <w:rsid w:val="005017F7"/>
    <w:rsid w:val="00501FA7"/>
    <w:rsid w:val="005029EE"/>
    <w:rsid w:val="00502BC2"/>
    <w:rsid w:val="005034DC"/>
    <w:rsid w:val="005043DC"/>
    <w:rsid w:val="00505BFA"/>
    <w:rsid w:val="00506DEC"/>
    <w:rsid w:val="005071B4"/>
    <w:rsid w:val="00507687"/>
    <w:rsid w:val="005115F3"/>
    <w:rsid w:val="005117A9"/>
    <w:rsid w:val="00511F57"/>
    <w:rsid w:val="005145A7"/>
    <w:rsid w:val="00515534"/>
    <w:rsid w:val="00515CBE"/>
    <w:rsid w:val="00515E2B"/>
    <w:rsid w:val="00522A7E"/>
    <w:rsid w:val="00522F20"/>
    <w:rsid w:val="0052506C"/>
    <w:rsid w:val="00526128"/>
    <w:rsid w:val="0052683E"/>
    <w:rsid w:val="00527E42"/>
    <w:rsid w:val="005308DB"/>
    <w:rsid w:val="00530A2E"/>
    <w:rsid w:val="00530FBE"/>
    <w:rsid w:val="00533159"/>
    <w:rsid w:val="005339DB"/>
    <w:rsid w:val="00534C89"/>
    <w:rsid w:val="00541573"/>
    <w:rsid w:val="00542D3B"/>
    <w:rsid w:val="005430BC"/>
    <w:rsid w:val="0054348A"/>
    <w:rsid w:val="00544AD2"/>
    <w:rsid w:val="00544F2D"/>
    <w:rsid w:val="00544F6F"/>
    <w:rsid w:val="0055019D"/>
    <w:rsid w:val="005531CE"/>
    <w:rsid w:val="00553FEA"/>
    <w:rsid w:val="00554B77"/>
    <w:rsid w:val="0056008C"/>
    <w:rsid w:val="005600EE"/>
    <w:rsid w:val="00560167"/>
    <w:rsid w:val="005614FA"/>
    <w:rsid w:val="005648A8"/>
    <w:rsid w:val="0056500B"/>
    <w:rsid w:val="00566139"/>
    <w:rsid w:val="00571777"/>
    <w:rsid w:val="00580FF5"/>
    <w:rsid w:val="0058179E"/>
    <w:rsid w:val="0058332E"/>
    <w:rsid w:val="00584D7D"/>
    <w:rsid w:val="0058519C"/>
    <w:rsid w:val="00586BFA"/>
    <w:rsid w:val="0059149A"/>
    <w:rsid w:val="005929D4"/>
    <w:rsid w:val="00594A59"/>
    <w:rsid w:val="005954F5"/>
    <w:rsid w:val="005956EE"/>
    <w:rsid w:val="00595B19"/>
    <w:rsid w:val="0059623E"/>
    <w:rsid w:val="005A068F"/>
    <w:rsid w:val="005A083E"/>
    <w:rsid w:val="005A3790"/>
    <w:rsid w:val="005A38DD"/>
    <w:rsid w:val="005A7107"/>
    <w:rsid w:val="005A7F99"/>
    <w:rsid w:val="005B0414"/>
    <w:rsid w:val="005B4802"/>
    <w:rsid w:val="005B5D6E"/>
    <w:rsid w:val="005B5D95"/>
    <w:rsid w:val="005B6885"/>
    <w:rsid w:val="005C0F2F"/>
    <w:rsid w:val="005C1EA6"/>
    <w:rsid w:val="005C442E"/>
    <w:rsid w:val="005C7ED8"/>
    <w:rsid w:val="005D0B99"/>
    <w:rsid w:val="005D308E"/>
    <w:rsid w:val="005D3A48"/>
    <w:rsid w:val="005D426C"/>
    <w:rsid w:val="005D5A06"/>
    <w:rsid w:val="005D7AF8"/>
    <w:rsid w:val="005E10FA"/>
    <w:rsid w:val="005E17BF"/>
    <w:rsid w:val="005E1EA4"/>
    <w:rsid w:val="005E1ED9"/>
    <w:rsid w:val="005E366A"/>
    <w:rsid w:val="005E4C8B"/>
    <w:rsid w:val="005F2145"/>
    <w:rsid w:val="005F2806"/>
    <w:rsid w:val="005F45CC"/>
    <w:rsid w:val="005F5C61"/>
    <w:rsid w:val="00600316"/>
    <w:rsid w:val="00600B58"/>
    <w:rsid w:val="006016E1"/>
    <w:rsid w:val="00602D27"/>
    <w:rsid w:val="0060365F"/>
    <w:rsid w:val="00605543"/>
    <w:rsid w:val="006061C0"/>
    <w:rsid w:val="0060719D"/>
    <w:rsid w:val="006075D8"/>
    <w:rsid w:val="00612BB4"/>
    <w:rsid w:val="006138E5"/>
    <w:rsid w:val="006144A1"/>
    <w:rsid w:val="006151E1"/>
    <w:rsid w:val="00615EBB"/>
    <w:rsid w:val="00616096"/>
    <w:rsid w:val="006160A2"/>
    <w:rsid w:val="00616C08"/>
    <w:rsid w:val="006177FA"/>
    <w:rsid w:val="00617EFF"/>
    <w:rsid w:val="00620A4B"/>
    <w:rsid w:val="00620A60"/>
    <w:rsid w:val="00626FAB"/>
    <w:rsid w:val="006270CD"/>
    <w:rsid w:val="006302AA"/>
    <w:rsid w:val="00631640"/>
    <w:rsid w:val="00632CBA"/>
    <w:rsid w:val="00635525"/>
    <w:rsid w:val="00636015"/>
    <w:rsid w:val="006363BD"/>
    <w:rsid w:val="0063749A"/>
    <w:rsid w:val="0064015E"/>
    <w:rsid w:val="006405D3"/>
    <w:rsid w:val="006412DC"/>
    <w:rsid w:val="00642BC6"/>
    <w:rsid w:val="00644790"/>
    <w:rsid w:val="00645C14"/>
    <w:rsid w:val="00646D16"/>
    <w:rsid w:val="006501AF"/>
    <w:rsid w:val="00650DDE"/>
    <w:rsid w:val="0065505B"/>
    <w:rsid w:val="0066285D"/>
    <w:rsid w:val="006670AC"/>
    <w:rsid w:val="00672307"/>
    <w:rsid w:val="006725FF"/>
    <w:rsid w:val="00673AD9"/>
    <w:rsid w:val="00676E73"/>
    <w:rsid w:val="006808C6"/>
    <w:rsid w:val="006812C2"/>
    <w:rsid w:val="00682668"/>
    <w:rsid w:val="0068407F"/>
    <w:rsid w:val="0068552E"/>
    <w:rsid w:val="00685582"/>
    <w:rsid w:val="006863E2"/>
    <w:rsid w:val="006913C7"/>
    <w:rsid w:val="00692A68"/>
    <w:rsid w:val="00694DE2"/>
    <w:rsid w:val="00695D85"/>
    <w:rsid w:val="00696041"/>
    <w:rsid w:val="006A30A2"/>
    <w:rsid w:val="006A4E74"/>
    <w:rsid w:val="006A6D23"/>
    <w:rsid w:val="006B16B3"/>
    <w:rsid w:val="006B1F5E"/>
    <w:rsid w:val="006B25DE"/>
    <w:rsid w:val="006B483B"/>
    <w:rsid w:val="006B533D"/>
    <w:rsid w:val="006B60B6"/>
    <w:rsid w:val="006C0953"/>
    <w:rsid w:val="006C1C3B"/>
    <w:rsid w:val="006C4C80"/>
    <w:rsid w:val="006C4E43"/>
    <w:rsid w:val="006C643E"/>
    <w:rsid w:val="006D1F9A"/>
    <w:rsid w:val="006D2932"/>
    <w:rsid w:val="006D3671"/>
    <w:rsid w:val="006D385B"/>
    <w:rsid w:val="006D4176"/>
    <w:rsid w:val="006D4967"/>
    <w:rsid w:val="006D5DA3"/>
    <w:rsid w:val="006E0A73"/>
    <w:rsid w:val="006E0FEE"/>
    <w:rsid w:val="006E37DE"/>
    <w:rsid w:val="006E4F6A"/>
    <w:rsid w:val="006E6432"/>
    <w:rsid w:val="006E6C11"/>
    <w:rsid w:val="006F0A6A"/>
    <w:rsid w:val="006F0CE1"/>
    <w:rsid w:val="006F3871"/>
    <w:rsid w:val="006F5DEE"/>
    <w:rsid w:val="006F665E"/>
    <w:rsid w:val="006F774E"/>
    <w:rsid w:val="006F7C0C"/>
    <w:rsid w:val="00700755"/>
    <w:rsid w:val="0070646B"/>
    <w:rsid w:val="007069EC"/>
    <w:rsid w:val="007073E8"/>
    <w:rsid w:val="007130A2"/>
    <w:rsid w:val="00715463"/>
    <w:rsid w:val="00715A5B"/>
    <w:rsid w:val="00720240"/>
    <w:rsid w:val="007252FE"/>
    <w:rsid w:val="00725505"/>
    <w:rsid w:val="00730655"/>
    <w:rsid w:val="00731D77"/>
    <w:rsid w:val="00732360"/>
    <w:rsid w:val="0073390A"/>
    <w:rsid w:val="007343AF"/>
    <w:rsid w:val="00734E64"/>
    <w:rsid w:val="00736B37"/>
    <w:rsid w:val="0073700F"/>
    <w:rsid w:val="007401B0"/>
    <w:rsid w:val="00740A35"/>
    <w:rsid w:val="00740E34"/>
    <w:rsid w:val="00742794"/>
    <w:rsid w:val="00743792"/>
    <w:rsid w:val="00747287"/>
    <w:rsid w:val="0075132A"/>
    <w:rsid w:val="007520B4"/>
    <w:rsid w:val="007520EC"/>
    <w:rsid w:val="00753DBD"/>
    <w:rsid w:val="0075471D"/>
    <w:rsid w:val="00754C07"/>
    <w:rsid w:val="00755168"/>
    <w:rsid w:val="00760679"/>
    <w:rsid w:val="00761FBD"/>
    <w:rsid w:val="0076270B"/>
    <w:rsid w:val="0076493F"/>
    <w:rsid w:val="007655D5"/>
    <w:rsid w:val="00773358"/>
    <w:rsid w:val="00775BDA"/>
    <w:rsid w:val="007763C1"/>
    <w:rsid w:val="00777E82"/>
    <w:rsid w:val="007800C3"/>
    <w:rsid w:val="00781114"/>
    <w:rsid w:val="007811E4"/>
    <w:rsid w:val="00781359"/>
    <w:rsid w:val="007819BE"/>
    <w:rsid w:val="00782665"/>
    <w:rsid w:val="00782B46"/>
    <w:rsid w:val="00784842"/>
    <w:rsid w:val="00784C2B"/>
    <w:rsid w:val="007857C5"/>
    <w:rsid w:val="00786266"/>
    <w:rsid w:val="00786921"/>
    <w:rsid w:val="007877B0"/>
    <w:rsid w:val="00794175"/>
    <w:rsid w:val="007957FD"/>
    <w:rsid w:val="007A1EAA"/>
    <w:rsid w:val="007A79FD"/>
    <w:rsid w:val="007B0B9D"/>
    <w:rsid w:val="007B0C1C"/>
    <w:rsid w:val="007B2635"/>
    <w:rsid w:val="007B26E3"/>
    <w:rsid w:val="007B3D45"/>
    <w:rsid w:val="007B410E"/>
    <w:rsid w:val="007B5A43"/>
    <w:rsid w:val="007B61BF"/>
    <w:rsid w:val="007B64E5"/>
    <w:rsid w:val="007B709B"/>
    <w:rsid w:val="007B7D9D"/>
    <w:rsid w:val="007C0141"/>
    <w:rsid w:val="007C11D5"/>
    <w:rsid w:val="007C1343"/>
    <w:rsid w:val="007C284B"/>
    <w:rsid w:val="007C37CC"/>
    <w:rsid w:val="007C3C3E"/>
    <w:rsid w:val="007C5EF1"/>
    <w:rsid w:val="007C7BF5"/>
    <w:rsid w:val="007D17F5"/>
    <w:rsid w:val="007D19B7"/>
    <w:rsid w:val="007D4661"/>
    <w:rsid w:val="007D4A6C"/>
    <w:rsid w:val="007D4B53"/>
    <w:rsid w:val="007D75E5"/>
    <w:rsid w:val="007D773E"/>
    <w:rsid w:val="007E0558"/>
    <w:rsid w:val="007E066E"/>
    <w:rsid w:val="007E1356"/>
    <w:rsid w:val="007E20FC"/>
    <w:rsid w:val="007E404C"/>
    <w:rsid w:val="007E40E0"/>
    <w:rsid w:val="007E4E78"/>
    <w:rsid w:val="007E7062"/>
    <w:rsid w:val="007F0822"/>
    <w:rsid w:val="007F0E1E"/>
    <w:rsid w:val="007F0FEF"/>
    <w:rsid w:val="007F29A7"/>
    <w:rsid w:val="007F4561"/>
    <w:rsid w:val="007F5C5B"/>
    <w:rsid w:val="007F5DE4"/>
    <w:rsid w:val="007F61FA"/>
    <w:rsid w:val="007F72BE"/>
    <w:rsid w:val="0080045E"/>
    <w:rsid w:val="008004B4"/>
    <w:rsid w:val="0080402A"/>
    <w:rsid w:val="00805BE8"/>
    <w:rsid w:val="00806162"/>
    <w:rsid w:val="00812CD8"/>
    <w:rsid w:val="00813186"/>
    <w:rsid w:val="00815717"/>
    <w:rsid w:val="00816078"/>
    <w:rsid w:val="008177E3"/>
    <w:rsid w:val="00823AA9"/>
    <w:rsid w:val="008255B9"/>
    <w:rsid w:val="00825CD8"/>
    <w:rsid w:val="00827324"/>
    <w:rsid w:val="00830025"/>
    <w:rsid w:val="00834E22"/>
    <w:rsid w:val="00837458"/>
    <w:rsid w:val="00837AAE"/>
    <w:rsid w:val="008429AD"/>
    <w:rsid w:val="008429DB"/>
    <w:rsid w:val="00844843"/>
    <w:rsid w:val="00850721"/>
    <w:rsid w:val="00850C75"/>
    <w:rsid w:val="00850E39"/>
    <w:rsid w:val="00850ECE"/>
    <w:rsid w:val="0085477A"/>
    <w:rsid w:val="00855107"/>
    <w:rsid w:val="00855173"/>
    <w:rsid w:val="008557D9"/>
    <w:rsid w:val="00855BF7"/>
    <w:rsid w:val="00855DED"/>
    <w:rsid w:val="00856214"/>
    <w:rsid w:val="00861B49"/>
    <w:rsid w:val="00862089"/>
    <w:rsid w:val="00863821"/>
    <w:rsid w:val="00866D5B"/>
    <w:rsid w:val="00866FF5"/>
    <w:rsid w:val="008717EF"/>
    <w:rsid w:val="0087332D"/>
    <w:rsid w:val="00873E1F"/>
    <w:rsid w:val="008742C2"/>
    <w:rsid w:val="00874C16"/>
    <w:rsid w:val="00876B4E"/>
    <w:rsid w:val="00880381"/>
    <w:rsid w:val="00886D1F"/>
    <w:rsid w:val="00891EE1"/>
    <w:rsid w:val="00892430"/>
    <w:rsid w:val="00893987"/>
    <w:rsid w:val="008947E5"/>
    <w:rsid w:val="00894DE0"/>
    <w:rsid w:val="00895836"/>
    <w:rsid w:val="00895EC0"/>
    <w:rsid w:val="008963EF"/>
    <w:rsid w:val="0089688E"/>
    <w:rsid w:val="00896F8A"/>
    <w:rsid w:val="008A05F2"/>
    <w:rsid w:val="008A1FBE"/>
    <w:rsid w:val="008A27D7"/>
    <w:rsid w:val="008A4073"/>
    <w:rsid w:val="008A569D"/>
    <w:rsid w:val="008A7B0F"/>
    <w:rsid w:val="008B0B36"/>
    <w:rsid w:val="008B3194"/>
    <w:rsid w:val="008B49D3"/>
    <w:rsid w:val="008B5AE7"/>
    <w:rsid w:val="008B6F86"/>
    <w:rsid w:val="008B7582"/>
    <w:rsid w:val="008C208B"/>
    <w:rsid w:val="008C5923"/>
    <w:rsid w:val="008C60E9"/>
    <w:rsid w:val="008D1B7C"/>
    <w:rsid w:val="008D2B20"/>
    <w:rsid w:val="008D4AF6"/>
    <w:rsid w:val="008D5286"/>
    <w:rsid w:val="008D6657"/>
    <w:rsid w:val="008D7EAF"/>
    <w:rsid w:val="008E1CB6"/>
    <w:rsid w:val="008E1F60"/>
    <w:rsid w:val="008E307E"/>
    <w:rsid w:val="008F0DDF"/>
    <w:rsid w:val="008F0FB7"/>
    <w:rsid w:val="008F4ABC"/>
    <w:rsid w:val="008F4DD1"/>
    <w:rsid w:val="008F6056"/>
    <w:rsid w:val="008F67D0"/>
    <w:rsid w:val="008F7206"/>
    <w:rsid w:val="008F7BE5"/>
    <w:rsid w:val="00902662"/>
    <w:rsid w:val="00902C07"/>
    <w:rsid w:val="00905804"/>
    <w:rsid w:val="009101E2"/>
    <w:rsid w:val="009121FA"/>
    <w:rsid w:val="00915D73"/>
    <w:rsid w:val="00916077"/>
    <w:rsid w:val="0091617A"/>
    <w:rsid w:val="009170A2"/>
    <w:rsid w:val="009208A6"/>
    <w:rsid w:val="009208F8"/>
    <w:rsid w:val="00924514"/>
    <w:rsid w:val="00927169"/>
    <w:rsid w:val="00927316"/>
    <w:rsid w:val="00930191"/>
    <w:rsid w:val="00930CAB"/>
    <w:rsid w:val="0093133D"/>
    <w:rsid w:val="00931FE5"/>
    <w:rsid w:val="0093276D"/>
    <w:rsid w:val="009338C5"/>
    <w:rsid w:val="00933D12"/>
    <w:rsid w:val="00933FBE"/>
    <w:rsid w:val="00936E61"/>
    <w:rsid w:val="00937065"/>
    <w:rsid w:val="00940285"/>
    <w:rsid w:val="009415B0"/>
    <w:rsid w:val="00941820"/>
    <w:rsid w:val="00943042"/>
    <w:rsid w:val="009432AB"/>
    <w:rsid w:val="009456EB"/>
    <w:rsid w:val="00946F07"/>
    <w:rsid w:val="00947E7E"/>
    <w:rsid w:val="0095139A"/>
    <w:rsid w:val="009530C4"/>
    <w:rsid w:val="00953E16"/>
    <w:rsid w:val="00953FF1"/>
    <w:rsid w:val="009542AC"/>
    <w:rsid w:val="00960A5F"/>
    <w:rsid w:val="00961BB2"/>
    <w:rsid w:val="00962108"/>
    <w:rsid w:val="009638D6"/>
    <w:rsid w:val="0096616B"/>
    <w:rsid w:val="0096743E"/>
    <w:rsid w:val="0097315D"/>
    <w:rsid w:val="0097408E"/>
    <w:rsid w:val="00974BB2"/>
    <w:rsid w:val="00974FA7"/>
    <w:rsid w:val="009754FB"/>
    <w:rsid w:val="009756E5"/>
    <w:rsid w:val="00977A8C"/>
    <w:rsid w:val="0098045E"/>
    <w:rsid w:val="00981F70"/>
    <w:rsid w:val="00983910"/>
    <w:rsid w:val="0098649D"/>
    <w:rsid w:val="00987FD5"/>
    <w:rsid w:val="0099053F"/>
    <w:rsid w:val="00990D61"/>
    <w:rsid w:val="009928E2"/>
    <w:rsid w:val="009932AC"/>
    <w:rsid w:val="009935D6"/>
    <w:rsid w:val="00994351"/>
    <w:rsid w:val="00994531"/>
    <w:rsid w:val="00994E16"/>
    <w:rsid w:val="009952A9"/>
    <w:rsid w:val="00996A8F"/>
    <w:rsid w:val="009A1BEC"/>
    <w:rsid w:val="009A1DBF"/>
    <w:rsid w:val="009A440E"/>
    <w:rsid w:val="009A68E6"/>
    <w:rsid w:val="009A7598"/>
    <w:rsid w:val="009B1DF8"/>
    <w:rsid w:val="009B35A2"/>
    <w:rsid w:val="009B3D20"/>
    <w:rsid w:val="009B4302"/>
    <w:rsid w:val="009B5090"/>
    <w:rsid w:val="009B5418"/>
    <w:rsid w:val="009B54BB"/>
    <w:rsid w:val="009B67BF"/>
    <w:rsid w:val="009B6858"/>
    <w:rsid w:val="009B71C2"/>
    <w:rsid w:val="009B7250"/>
    <w:rsid w:val="009C0727"/>
    <w:rsid w:val="009C2050"/>
    <w:rsid w:val="009C3C80"/>
    <w:rsid w:val="009C492F"/>
    <w:rsid w:val="009C4959"/>
    <w:rsid w:val="009C5AC5"/>
    <w:rsid w:val="009C5B45"/>
    <w:rsid w:val="009C6631"/>
    <w:rsid w:val="009D2FF2"/>
    <w:rsid w:val="009D3226"/>
    <w:rsid w:val="009D3385"/>
    <w:rsid w:val="009D384D"/>
    <w:rsid w:val="009D608E"/>
    <w:rsid w:val="009D793C"/>
    <w:rsid w:val="009E1116"/>
    <w:rsid w:val="009E16A9"/>
    <w:rsid w:val="009E21DD"/>
    <w:rsid w:val="009E375F"/>
    <w:rsid w:val="009E39D4"/>
    <w:rsid w:val="009E433B"/>
    <w:rsid w:val="009E5401"/>
    <w:rsid w:val="009E611B"/>
    <w:rsid w:val="009E6D0F"/>
    <w:rsid w:val="009F6EF5"/>
    <w:rsid w:val="009F7D9F"/>
    <w:rsid w:val="00A01EA5"/>
    <w:rsid w:val="00A02D4D"/>
    <w:rsid w:val="00A03065"/>
    <w:rsid w:val="00A0758F"/>
    <w:rsid w:val="00A11B43"/>
    <w:rsid w:val="00A125F5"/>
    <w:rsid w:val="00A12D0B"/>
    <w:rsid w:val="00A13872"/>
    <w:rsid w:val="00A14BBE"/>
    <w:rsid w:val="00A14E60"/>
    <w:rsid w:val="00A1570A"/>
    <w:rsid w:val="00A17E6E"/>
    <w:rsid w:val="00A20683"/>
    <w:rsid w:val="00A211B4"/>
    <w:rsid w:val="00A22B27"/>
    <w:rsid w:val="00A23495"/>
    <w:rsid w:val="00A25090"/>
    <w:rsid w:val="00A25A52"/>
    <w:rsid w:val="00A267FF"/>
    <w:rsid w:val="00A32BEA"/>
    <w:rsid w:val="00A33DDF"/>
    <w:rsid w:val="00A34547"/>
    <w:rsid w:val="00A34C3E"/>
    <w:rsid w:val="00A376B7"/>
    <w:rsid w:val="00A379A2"/>
    <w:rsid w:val="00A40D55"/>
    <w:rsid w:val="00A41BF5"/>
    <w:rsid w:val="00A43297"/>
    <w:rsid w:val="00A44778"/>
    <w:rsid w:val="00A45966"/>
    <w:rsid w:val="00A4637C"/>
    <w:rsid w:val="00A469E7"/>
    <w:rsid w:val="00A47186"/>
    <w:rsid w:val="00A512EA"/>
    <w:rsid w:val="00A51AC1"/>
    <w:rsid w:val="00A535F7"/>
    <w:rsid w:val="00A54AE2"/>
    <w:rsid w:val="00A54D2D"/>
    <w:rsid w:val="00A56125"/>
    <w:rsid w:val="00A604A4"/>
    <w:rsid w:val="00A60774"/>
    <w:rsid w:val="00A61B7D"/>
    <w:rsid w:val="00A62F93"/>
    <w:rsid w:val="00A6473A"/>
    <w:rsid w:val="00A6605B"/>
    <w:rsid w:val="00A66ADC"/>
    <w:rsid w:val="00A701B9"/>
    <w:rsid w:val="00A708ED"/>
    <w:rsid w:val="00A7147D"/>
    <w:rsid w:val="00A722EA"/>
    <w:rsid w:val="00A72451"/>
    <w:rsid w:val="00A7287C"/>
    <w:rsid w:val="00A73A72"/>
    <w:rsid w:val="00A75057"/>
    <w:rsid w:val="00A766D8"/>
    <w:rsid w:val="00A81B15"/>
    <w:rsid w:val="00A82B50"/>
    <w:rsid w:val="00A831A9"/>
    <w:rsid w:val="00A832B1"/>
    <w:rsid w:val="00A837FF"/>
    <w:rsid w:val="00A83CA3"/>
    <w:rsid w:val="00A84DC8"/>
    <w:rsid w:val="00A85DBC"/>
    <w:rsid w:val="00A86B9E"/>
    <w:rsid w:val="00A87DA6"/>
    <w:rsid w:val="00A87F78"/>
    <w:rsid w:val="00A87FEB"/>
    <w:rsid w:val="00A90BDE"/>
    <w:rsid w:val="00A93F9F"/>
    <w:rsid w:val="00A9420E"/>
    <w:rsid w:val="00A95050"/>
    <w:rsid w:val="00A97648"/>
    <w:rsid w:val="00AA1CFD"/>
    <w:rsid w:val="00AA2239"/>
    <w:rsid w:val="00AA2656"/>
    <w:rsid w:val="00AA33D2"/>
    <w:rsid w:val="00AB0046"/>
    <w:rsid w:val="00AB0C57"/>
    <w:rsid w:val="00AB1195"/>
    <w:rsid w:val="00AB1C28"/>
    <w:rsid w:val="00AB4182"/>
    <w:rsid w:val="00AB5BAB"/>
    <w:rsid w:val="00AB6601"/>
    <w:rsid w:val="00AC27DB"/>
    <w:rsid w:val="00AC6D6B"/>
    <w:rsid w:val="00AD09C1"/>
    <w:rsid w:val="00AD2E38"/>
    <w:rsid w:val="00AD5221"/>
    <w:rsid w:val="00AD525F"/>
    <w:rsid w:val="00AD7080"/>
    <w:rsid w:val="00AD7736"/>
    <w:rsid w:val="00AE0857"/>
    <w:rsid w:val="00AE10CE"/>
    <w:rsid w:val="00AE70D4"/>
    <w:rsid w:val="00AE7868"/>
    <w:rsid w:val="00AF0407"/>
    <w:rsid w:val="00AF41DF"/>
    <w:rsid w:val="00AF4D8B"/>
    <w:rsid w:val="00AF4FA2"/>
    <w:rsid w:val="00AF666E"/>
    <w:rsid w:val="00AF6A34"/>
    <w:rsid w:val="00B010E9"/>
    <w:rsid w:val="00B01AC4"/>
    <w:rsid w:val="00B02AD5"/>
    <w:rsid w:val="00B04123"/>
    <w:rsid w:val="00B04696"/>
    <w:rsid w:val="00B06059"/>
    <w:rsid w:val="00B067CA"/>
    <w:rsid w:val="00B12B26"/>
    <w:rsid w:val="00B12FDC"/>
    <w:rsid w:val="00B15457"/>
    <w:rsid w:val="00B163F8"/>
    <w:rsid w:val="00B16E24"/>
    <w:rsid w:val="00B16F89"/>
    <w:rsid w:val="00B21076"/>
    <w:rsid w:val="00B227E9"/>
    <w:rsid w:val="00B2472D"/>
    <w:rsid w:val="00B24CA0"/>
    <w:rsid w:val="00B2515A"/>
    <w:rsid w:val="00B252DB"/>
    <w:rsid w:val="00B2549F"/>
    <w:rsid w:val="00B25B12"/>
    <w:rsid w:val="00B261F6"/>
    <w:rsid w:val="00B26641"/>
    <w:rsid w:val="00B2718E"/>
    <w:rsid w:val="00B36074"/>
    <w:rsid w:val="00B4108D"/>
    <w:rsid w:val="00B42D40"/>
    <w:rsid w:val="00B532DB"/>
    <w:rsid w:val="00B53FB4"/>
    <w:rsid w:val="00B57265"/>
    <w:rsid w:val="00B57BE5"/>
    <w:rsid w:val="00B633AE"/>
    <w:rsid w:val="00B648F7"/>
    <w:rsid w:val="00B64C03"/>
    <w:rsid w:val="00B661FF"/>
    <w:rsid w:val="00B665D2"/>
    <w:rsid w:val="00B6737C"/>
    <w:rsid w:val="00B70E93"/>
    <w:rsid w:val="00B71A3E"/>
    <w:rsid w:val="00B7214D"/>
    <w:rsid w:val="00B72527"/>
    <w:rsid w:val="00B7406D"/>
    <w:rsid w:val="00B74372"/>
    <w:rsid w:val="00B75525"/>
    <w:rsid w:val="00B75966"/>
    <w:rsid w:val="00B80283"/>
    <w:rsid w:val="00B8095F"/>
    <w:rsid w:val="00B80B0C"/>
    <w:rsid w:val="00B80B11"/>
    <w:rsid w:val="00B80D6E"/>
    <w:rsid w:val="00B82508"/>
    <w:rsid w:val="00B831AE"/>
    <w:rsid w:val="00B8446C"/>
    <w:rsid w:val="00B87725"/>
    <w:rsid w:val="00B939AA"/>
    <w:rsid w:val="00B943E6"/>
    <w:rsid w:val="00B95623"/>
    <w:rsid w:val="00B975E3"/>
    <w:rsid w:val="00BA259A"/>
    <w:rsid w:val="00BA259C"/>
    <w:rsid w:val="00BA29D3"/>
    <w:rsid w:val="00BA307F"/>
    <w:rsid w:val="00BA385A"/>
    <w:rsid w:val="00BA3BBF"/>
    <w:rsid w:val="00BA5280"/>
    <w:rsid w:val="00BA6F33"/>
    <w:rsid w:val="00BB0F06"/>
    <w:rsid w:val="00BB14F1"/>
    <w:rsid w:val="00BB160A"/>
    <w:rsid w:val="00BB2763"/>
    <w:rsid w:val="00BB4DD3"/>
    <w:rsid w:val="00BB572E"/>
    <w:rsid w:val="00BB6569"/>
    <w:rsid w:val="00BB74FD"/>
    <w:rsid w:val="00BC3CED"/>
    <w:rsid w:val="00BC5085"/>
    <w:rsid w:val="00BC5982"/>
    <w:rsid w:val="00BC60BF"/>
    <w:rsid w:val="00BC70D7"/>
    <w:rsid w:val="00BD062F"/>
    <w:rsid w:val="00BD0A60"/>
    <w:rsid w:val="00BD1F71"/>
    <w:rsid w:val="00BD28BF"/>
    <w:rsid w:val="00BD3261"/>
    <w:rsid w:val="00BD6404"/>
    <w:rsid w:val="00BD6F63"/>
    <w:rsid w:val="00BE13C6"/>
    <w:rsid w:val="00BE2A91"/>
    <w:rsid w:val="00BE2E65"/>
    <w:rsid w:val="00BE33AE"/>
    <w:rsid w:val="00BE6F47"/>
    <w:rsid w:val="00BE7632"/>
    <w:rsid w:val="00BF046F"/>
    <w:rsid w:val="00BF2911"/>
    <w:rsid w:val="00BF3018"/>
    <w:rsid w:val="00BF7682"/>
    <w:rsid w:val="00C001BE"/>
    <w:rsid w:val="00C00ADC"/>
    <w:rsid w:val="00C01D50"/>
    <w:rsid w:val="00C056DC"/>
    <w:rsid w:val="00C06589"/>
    <w:rsid w:val="00C11FA3"/>
    <w:rsid w:val="00C1329B"/>
    <w:rsid w:val="00C1572F"/>
    <w:rsid w:val="00C17757"/>
    <w:rsid w:val="00C208B5"/>
    <w:rsid w:val="00C215FD"/>
    <w:rsid w:val="00C218DF"/>
    <w:rsid w:val="00C22662"/>
    <w:rsid w:val="00C24C05"/>
    <w:rsid w:val="00C24D2F"/>
    <w:rsid w:val="00C26222"/>
    <w:rsid w:val="00C2635B"/>
    <w:rsid w:val="00C27196"/>
    <w:rsid w:val="00C30295"/>
    <w:rsid w:val="00C31283"/>
    <w:rsid w:val="00C31FBE"/>
    <w:rsid w:val="00C33C48"/>
    <w:rsid w:val="00C340E5"/>
    <w:rsid w:val="00C34687"/>
    <w:rsid w:val="00C346DC"/>
    <w:rsid w:val="00C3575D"/>
    <w:rsid w:val="00C35AA7"/>
    <w:rsid w:val="00C36B05"/>
    <w:rsid w:val="00C37550"/>
    <w:rsid w:val="00C4200E"/>
    <w:rsid w:val="00C43BA1"/>
    <w:rsid w:val="00C43DAB"/>
    <w:rsid w:val="00C45264"/>
    <w:rsid w:val="00C47086"/>
    <w:rsid w:val="00C47F08"/>
    <w:rsid w:val="00C514A6"/>
    <w:rsid w:val="00C5266E"/>
    <w:rsid w:val="00C52E1C"/>
    <w:rsid w:val="00C544B4"/>
    <w:rsid w:val="00C54D41"/>
    <w:rsid w:val="00C5739F"/>
    <w:rsid w:val="00C57CF0"/>
    <w:rsid w:val="00C60B55"/>
    <w:rsid w:val="00C6211A"/>
    <w:rsid w:val="00C62DD2"/>
    <w:rsid w:val="00C62FC3"/>
    <w:rsid w:val="00C63557"/>
    <w:rsid w:val="00C63BA5"/>
    <w:rsid w:val="00C649BD"/>
    <w:rsid w:val="00C657FE"/>
    <w:rsid w:val="00C65891"/>
    <w:rsid w:val="00C660BF"/>
    <w:rsid w:val="00C66AC9"/>
    <w:rsid w:val="00C67C76"/>
    <w:rsid w:val="00C724D3"/>
    <w:rsid w:val="00C72550"/>
    <w:rsid w:val="00C770BC"/>
    <w:rsid w:val="00C77DD9"/>
    <w:rsid w:val="00C77E3E"/>
    <w:rsid w:val="00C82019"/>
    <w:rsid w:val="00C8363F"/>
    <w:rsid w:val="00C83BE6"/>
    <w:rsid w:val="00C83C6A"/>
    <w:rsid w:val="00C85354"/>
    <w:rsid w:val="00C85606"/>
    <w:rsid w:val="00C86ABA"/>
    <w:rsid w:val="00C9055D"/>
    <w:rsid w:val="00C90D42"/>
    <w:rsid w:val="00C943F3"/>
    <w:rsid w:val="00CA08C6"/>
    <w:rsid w:val="00CA0A77"/>
    <w:rsid w:val="00CA23A4"/>
    <w:rsid w:val="00CA2729"/>
    <w:rsid w:val="00CA3057"/>
    <w:rsid w:val="00CA3CCC"/>
    <w:rsid w:val="00CA45F8"/>
    <w:rsid w:val="00CA5865"/>
    <w:rsid w:val="00CB0305"/>
    <w:rsid w:val="00CB295E"/>
    <w:rsid w:val="00CB33C7"/>
    <w:rsid w:val="00CB6DA7"/>
    <w:rsid w:val="00CB7E4C"/>
    <w:rsid w:val="00CC01E9"/>
    <w:rsid w:val="00CC1C38"/>
    <w:rsid w:val="00CC25B4"/>
    <w:rsid w:val="00CC26BD"/>
    <w:rsid w:val="00CC5F88"/>
    <w:rsid w:val="00CC61EB"/>
    <w:rsid w:val="00CC69C8"/>
    <w:rsid w:val="00CC77A2"/>
    <w:rsid w:val="00CD1FFB"/>
    <w:rsid w:val="00CD307E"/>
    <w:rsid w:val="00CD42FE"/>
    <w:rsid w:val="00CD53EA"/>
    <w:rsid w:val="00CD5A77"/>
    <w:rsid w:val="00CD629F"/>
    <w:rsid w:val="00CD68DE"/>
    <w:rsid w:val="00CD6A1B"/>
    <w:rsid w:val="00CD7C58"/>
    <w:rsid w:val="00CE01DE"/>
    <w:rsid w:val="00CE0A7F"/>
    <w:rsid w:val="00CE0C3D"/>
    <w:rsid w:val="00CE1718"/>
    <w:rsid w:val="00CE41CA"/>
    <w:rsid w:val="00CF2C16"/>
    <w:rsid w:val="00CF4028"/>
    <w:rsid w:val="00CF4156"/>
    <w:rsid w:val="00CF55A9"/>
    <w:rsid w:val="00D0036C"/>
    <w:rsid w:val="00D0044B"/>
    <w:rsid w:val="00D013AC"/>
    <w:rsid w:val="00D03D00"/>
    <w:rsid w:val="00D05908"/>
    <w:rsid w:val="00D05C30"/>
    <w:rsid w:val="00D10052"/>
    <w:rsid w:val="00D10368"/>
    <w:rsid w:val="00D10719"/>
    <w:rsid w:val="00D1082E"/>
    <w:rsid w:val="00D11359"/>
    <w:rsid w:val="00D12BA4"/>
    <w:rsid w:val="00D21FFD"/>
    <w:rsid w:val="00D232AC"/>
    <w:rsid w:val="00D2609F"/>
    <w:rsid w:val="00D26520"/>
    <w:rsid w:val="00D3188C"/>
    <w:rsid w:val="00D31FA4"/>
    <w:rsid w:val="00D3282E"/>
    <w:rsid w:val="00D3362F"/>
    <w:rsid w:val="00D35F9B"/>
    <w:rsid w:val="00D36B69"/>
    <w:rsid w:val="00D37746"/>
    <w:rsid w:val="00D408DD"/>
    <w:rsid w:val="00D41B9D"/>
    <w:rsid w:val="00D42A22"/>
    <w:rsid w:val="00D42C63"/>
    <w:rsid w:val="00D44050"/>
    <w:rsid w:val="00D44E1A"/>
    <w:rsid w:val="00D45D72"/>
    <w:rsid w:val="00D47228"/>
    <w:rsid w:val="00D520E4"/>
    <w:rsid w:val="00D53A38"/>
    <w:rsid w:val="00D53E6C"/>
    <w:rsid w:val="00D54611"/>
    <w:rsid w:val="00D55332"/>
    <w:rsid w:val="00D575DD"/>
    <w:rsid w:val="00D57DFA"/>
    <w:rsid w:val="00D60928"/>
    <w:rsid w:val="00D614C8"/>
    <w:rsid w:val="00D64853"/>
    <w:rsid w:val="00D67FCF"/>
    <w:rsid w:val="00D709CE"/>
    <w:rsid w:val="00D70A28"/>
    <w:rsid w:val="00D71F73"/>
    <w:rsid w:val="00D778D4"/>
    <w:rsid w:val="00D80786"/>
    <w:rsid w:val="00D81715"/>
    <w:rsid w:val="00D81CAB"/>
    <w:rsid w:val="00D825D1"/>
    <w:rsid w:val="00D82EAB"/>
    <w:rsid w:val="00D8576F"/>
    <w:rsid w:val="00D86052"/>
    <w:rsid w:val="00D8677F"/>
    <w:rsid w:val="00D8791F"/>
    <w:rsid w:val="00D901AF"/>
    <w:rsid w:val="00D92720"/>
    <w:rsid w:val="00D93C4F"/>
    <w:rsid w:val="00D964B1"/>
    <w:rsid w:val="00D96688"/>
    <w:rsid w:val="00D96B58"/>
    <w:rsid w:val="00D96C4F"/>
    <w:rsid w:val="00D97851"/>
    <w:rsid w:val="00D97B9F"/>
    <w:rsid w:val="00D97F0C"/>
    <w:rsid w:val="00D97F28"/>
    <w:rsid w:val="00DA3A86"/>
    <w:rsid w:val="00DB2B0A"/>
    <w:rsid w:val="00DB300D"/>
    <w:rsid w:val="00DB3B41"/>
    <w:rsid w:val="00DB742B"/>
    <w:rsid w:val="00DC1F76"/>
    <w:rsid w:val="00DC2500"/>
    <w:rsid w:val="00DC29C3"/>
    <w:rsid w:val="00DC36F9"/>
    <w:rsid w:val="00DC3BCA"/>
    <w:rsid w:val="00DC4F72"/>
    <w:rsid w:val="00DC4FC3"/>
    <w:rsid w:val="00DC77DC"/>
    <w:rsid w:val="00DC7815"/>
    <w:rsid w:val="00DC7C79"/>
    <w:rsid w:val="00DD0453"/>
    <w:rsid w:val="00DD0C2C"/>
    <w:rsid w:val="00DD19DE"/>
    <w:rsid w:val="00DD28BC"/>
    <w:rsid w:val="00DD3C36"/>
    <w:rsid w:val="00DD3C57"/>
    <w:rsid w:val="00DD4F6F"/>
    <w:rsid w:val="00DE056A"/>
    <w:rsid w:val="00DE31F0"/>
    <w:rsid w:val="00DE3D1C"/>
    <w:rsid w:val="00DE53EF"/>
    <w:rsid w:val="00DE58B7"/>
    <w:rsid w:val="00DF03EB"/>
    <w:rsid w:val="00DF07BB"/>
    <w:rsid w:val="00DF3069"/>
    <w:rsid w:val="00DF3949"/>
    <w:rsid w:val="00E00DAA"/>
    <w:rsid w:val="00E0227D"/>
    <w:rsid w:val="00E02970"/>
    <w:rsid w:val="00E02D78"/>
    <w:rsid w:val="00E04B84"/>
    <w:rsid w:val="00E063B3"/>
    <w:rsid w:val="00E06466"/>
    <w:rsid w:val="00E06835"/>
    <w:rsid w:val="00E06FDA"/>
    <w:rsid w:val="00E1161C"/>
    <w:rsid w:val="00E160A5"/>
    <w:rsid w:val="00E1713D"/>
    <w:rsid w:val="00E203C4"/>
    <w:rsid w:val="00E20476"/>
    <w:rsid w:val="00E20A43"/>
    <w:rsid w:val="00E23898"/>
    <w:rsid w:val="00E25305"/>
    <w:rsid w:val="00E2679E"/>
    <w:rsid w:val="00E319F1"/>
    <w:rsid w:val="00E33CD2"/>
    <w:rsid w:val="00E3553F"/>
    <w:rsid w:val="00E40E90"/>
    <w:rsid w:val="00E456DA"/>
    <w:rsid w:val="00E45BC8"/>
    <w:rsid w:val="00E45C7E"/>
    <w:rsid w:val="00E465BF"/>
    <w:rsid w:val="00E52F7A"/>
    <w:rsid w:val="00E531EB"/>
    <w:rsid w:val="00E54874"/>
    <w:rsid w:val="00E54B6F"/>
    <w:rsid w:val="00E55ACA"/>
    <w:rsid w:val="00E56AB3"/>
    <w:rsid w:val="00E57B74"/>
    <w:rsid w:val="00E60A30"/>
    <w:rsid w:val="00E6138B"/>
    <w:rsid w:val="00E615D4"/>
    <w:rsid w:val="00E65BC6"/>
    <w:rsid w:val="00E661FF"/>
    <w:rsid w:val="00E674FF"/>
    <w:rsid w:val="00E7170B"/>
    <w:rsid w:val="00E72162"/>
    <w:rsid w:val="00E726EB"/>
    <w:rsid w:val="00E72CF1"/>
    <w:rsid w:val="00E737B3"/>
    <w:rsid w:val="00E80B52"/>
    <w:rsid w:val="00E824C3"/>
    <w:rsid w:val="00E8398B"/>
    <w:rsid w:val="00E83D49"/>
    <w:rsid w:val="00E840B3"/>
    <w:rsid w:val="00E84D10"/>
    <w:rsid w:val="00E84FA1"/>
    <w:rsid w:val="00E8629F"/>
    <w:rsid w:val="00E87F2A"/>
    <w:rsid w:val="00E90C02"/>
    <w:rsid w:val="00E91008"/>
    <w:rsid w:val="00E923E9"/>
    <w:rsid w:val="00E9374E"/>
    <w:rsid w:val="00E94F54"/>
    <w:rsid w:val="00E96BEA"/>
    <w:rsid w:val="00E96FA4"/>
    <w:rsid w:val="00E97AD5"/>
    <w:rsid w:val="00EA1111"/>
    <w:rsid w:val="00EA1828"/>
    <w:rsid w:val="00EA2491"/>
    <w:rsid w:val="00EA3B4F"/>
    <w:rsid w:val="00EA3C24"/>
    <w:rsid w:val="00EA4CED"/>
    <w:rsid w:val="00EA73DF"/>
    <w:rsid w:val="00EB1121"/>
    <w:rsid w:val="00EB2C84"/>
    <w:rsid w:val="00EB42CC"/>
    <w:rsid w:val="00EB48D1"/>
    <w:rsid w:val="00EB4A2F"/>
    <w:rsid w:val="00EB4D46"/>
    <w:rsid w:val="00EB61AE"/>
    <w:rsid w:val="00EC2DCA"/>
    <w:rsid w:val="00EC322D"/>
    <w:rsid w:val="00EC4974"/>
    <w:rsid w:val="00EC6A16"/>
    <w:rsid w:val="00ED2B73"/>
    <w:rsid w:val="00ED383A"/>
    <w:rsid w:val="00ED3C76"/>
    <w:rsid w:val="00ED7651"/>
    <w:rsid w:val="00ED7D36"/>
    <w:rsid w:val="00EE0F26"/>
    <w:rsid w:val="00EE1080"/>
    <w:rsid w:val="00EE4319"/>
    <w:rsid w:val="00EE4851"/>
    <w:rsid w:val="00EE5103"/>
    <w:rsid w:val="00EE584B"/>
    <w:rsid w:val="00EE5B18"/>
    <w:rsid w:val="00EF1EC5"/>
    <w:rsid w:val="00EF20DA"/>
    <w:rsid w:val="00EF3870"/>
    <w:rsid w:val="00EF42F0"/>
    <w:rsid w:val="00EF4C88"/>
    <w:rsid w:val="00EF55EB"/>
    <w:rsid w:val="00EF6F06"/>
    <w:rsid w:val="00F000CF"/>
    <w:rsid w:val="00F00DCC"/>
    <w:rsid w:val="00F0156F"/>
    <w:rsid w:val="00F03765"/>
    <w:rsid w:val="00F04234"/>
    <w:rsid w:val="00F04BF1"/>
    <w:rsid w:val="00F05122"/>
    <w:rsid w:val="00F05AC8"/>
    <w:rsid w:val="00F07167"/>
    <w:rsid w:val="00F072D8"/>
    <w:rsid w:val="00F07CE0"/>
    <w:rsid w:val="00F10D0F"/>
    <w:rsid w:val="00F115F5"/>
    <w:rsid w:val="00F13D05"/>
    <w:rsid w:val="00F1593F"/>
    <w:rsid w:val="00F15BE7"/>
    <w:rsid w:val="00F1679D"/>
    <w:rsid w:val="00F1682C"/>
    <w:rsid w:val="00F20B91"/>
    <w:rsid w:val="00F20CE8"/>
    <w:rsid w:val="00F21139"/>
    <w:rsid w:val="00F211F7"/>
    <w:rsid w:val="00F21689"/>
    <w:rsid w:val="00F21D74"/>
    <w:rsid w:val="00F24449"/>
    <w:rsid w:val="00F24B8B"/>
    <w:rsid w:val="00F3051E"/>
    <w:rsid w:val="00F30D2E"/>
    <w:rsid w:val="00F33874"/>
    <w:rsid w:val="00F33B48"/>
    <w:rsid w:val="00F35516"/>
    <w:rsid w:val="00F35790"/>
    <w:rsid w:val="00F37738"/>
    <w:rsid w:val="00F4136D"/>
    <w:rsid w:val="00F4212E"/>
    <w:rsid w:val="00F42C20"/>
    <w:rsid w:val="00F43E34"/>
    <w:rsid w:val="00F468E0"/>
    <w:rsid w:val="00F47674"/>
    <w:rsid w:val="00F525F2"/>
    <w:rsid w:val="00F53053"/>
    <w:rsid w:val="00F53FE2"/>
    <w:rsid w:val="00F55F2E"/>
    <w:rsid w:val="00F575FF"/>
    <w:rsid w:val="00F607D7"/>
    <w:rsid w:val="00F61068"/>
    <w:rsid w:val="00F618EF"/>
    <w:rsid w:val="00F628EF"/>
    <w:rsid w:val="00F64417"/>
    <w:rsid w:val="00F645B6"/>
    <w:rsid w:val="00F65582"/>
    <w:rsid w:val="00F66E75"/>
    <w:rsid w:val="00F67D83"/>
    <w:rsid w:val="00F70C1D"/>
    <w:rsid w:val="00F721DB"/>
    <w:rsid w:val="00F7227A"/>
    <w:rsid w:val="00F73400"/>
    <w:rsid w:val="00F73C23"/>
    <w:rsid w:val="00F77EB0"/>
    <w:rsid w:val="00F80BB5"/>
    <w:rsid w:val="00F8169E"/>
    <w:rsid w:val="00F85A3A"/>
    <w:rsid w:val="00F87851"/>
    <w:rsid w:val="00F87CDD"/>
    <w:rsid w:val="00F933F0"/>
    <w:rsid w:val="00F937A3"/>
    <w:rsid w:val="00F94715"/>
    <w:rsid w:val="00F96A3D"/>
    <w:rsid w:val="00F97037"/>
    <w:rsid w:val="00FA4718"/>
    <w:rsid w:val="00FA4B71"/>
    <w:rsid w:val="00FA5848"/>
    <w:rsid w:val="00FA6899"/>
    <w:rsid w:val="00FA761D"/>
    <w:rsid w:val="00FA7F3D"/>
    <w:rsid w:val="00FB1F0E"/>
    <w:rsid w:val="00FB29EC"/>
    <w:rsid w:val="00FB38D8"/>
    <w:rsid w:val="00FB3B36"/>
    <w:rsid w:val="00FB563E"/>
    <w:rsid w:val="00FB6135"/>
    <w:rsid w:val="00FC051F"/>
    <w:rsid w:val="00FC06FF"/>
    <w:rsid w:val="00FC69B4"/>
    <w:rsid w:val="00FC6E19"/>
    <w:rsid w:val="00FC7075"/>
    <w:rsid w:val="00FD0694"/>
    <w:rsid w:val="00FD25BE"/>
    <w:rsid w:val="00FD26C5"/>
    <w:rsid w:val="00FD2E70"/>
    <w:rsid w:val="00FD3A9F"/>
    <w:rsid w:val="00FD7AA7"/>
    <w:rsid w:val="00FD7C7C"/>
    <w:rsid w:val="00FE0072"/>
    <w:rsid w:val="00FE0B5F"/>
    <w:rsid w:val="00FE0BBC"/>
    <w:rsid w:val="00FE0CE9"/>
    <w:rsid w:val="00FE283D"/>
    <w:rsid w:val="00FE5808"/>
    <w:rsid w:val="00FF033B"/>
    <w:rsid w:val="00FF1FCB"/>
    <w:rsid w:val="00FF27A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20180A-7932-4FDB-8084-DF841C1E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styleId="GridTable4-Accent3">
    <w:name w:val="Grid Table 4 Accent 3"/>
    <w:basedOn w:val="TableNormal"/>
    <w:uiPriority w:val="49"/>
    <w:rsid w:val="00A01EA5"/>
    <w:rPr>
      <w:rFonts w:ascii="Calibri" w:hAnsi="Calibri"/>
      <w:lang w:val="de-DE"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5F2806"/>
    <w:rPr>
      <w:rFonts w:eastAsia="Malgun Gothic"/>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3">
    <w:name w:val="Grid Table 3"/>
    <w:basedOn w:val="TableNormal"/>
    <w:uiPriority w:val="48"/>
    <w:rsid w:val="000E117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
    <w:name w:val="@他1"/>
    <w:basedOn w:val="DefaultParagraphFont"/>
    <w:uiPriority w:val="99"/>
    <w:unhideWhenUsed/>
    <w:rsid w:val="000E1174"/>
    <w:rPr>
      <w:color w:val="2B579A"/>
      <w:shd w:val="clear" w:color="auto" w:fill="E1DFDD"/>
    </w:rPr>
  </w:style>
  <w:style w:type="table" w:styleId="GridTable5Dark">
    <w:name w:val="Grid Table 5 Dark"/>
    <w:basedOn w:val="TableNormal"/>
    <w:uiPriority w:val="50"/>
    <w:rsid w:val="006D38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apple-converted-space">
    <w:name w:val="apple-converted-space"/>
    <w:basedOn w:val="DefaultParagraphFont"/>
    <w:rsid w:val="00B252DB"/>
  </w:style>
  <w:style w:type="character" w:customStyle="1" w:styleId="UnresolvedMention2">
    <w:name w:val="Unresolved Mention2"/>
    <w:basedOn w:val="DefaultParagraphFont"/>
    <w:uiPriority w:val="99"/>
    <w:semiHidden/>
    <w:unhideWhenUsed/>
    <w:rsid w:val="009D608E"/>
    <w:rPr>
      <w:color w:val="605E5C"/>
      <w:shd w:val="clear" w:color="auto" w:fill="E1DFDD"/>
    </w:rPr>
  </w:style>
  <w:style w:type="character" w:customStyle="1" w:styleId="EditorsNoteChar">
    <w:name w:val="Editor's Note Char"/>
    <w:link w:val="EditorsNote"/>
    <w:qFormat/>
    <w:rsid w:val="007877B0"/>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4496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165991">
      <w:bodyDiv w:val="1"/>
      <w:marLeft w:val="0"/>
      <w:marRight w:val="0"/>
      <w:marTop w:val="0"/>
      <w:marBottom w:val="0"/>
      <w:divBdr>
        <w:top w:val="none" w:sz="0" w:space="0" w:color="auto"/>
        <w:left w:val="none" w:sz="0" w:space="0" w:color="auto"/>
        <w:bottom w:val="none" w:sz="0" w:space="0" w:color="auto"/>
        <w:right w:val="none" w:sz="0" w:space="0" w:color="auto"/>
      </w:divBdr>
      <w:divsChild>
        <w:div w:id="1325814920">
          <w:marLeft w:val="274"/>
          <w:marRight w:val="0"/>
          <w:marTop w:val="0"/>
          <w:marBottom w:val="0"/>
          <w:divBdr>
            <w:top w:val="none" w:sz="0" w:space="0" w:color="auto"/>
            <w:left w:val="none" w:sz="0" w:space="0" w:color="auto"/>
            <w:bottom w:val="none" w:sz="0" w:space="0" w:color="auto"/>
            <w:right w:val="none" w:sz="0" w:space="0" w:color="auto"/>
          </w:divBdr>
        </w:div>
        <w:div w:id="2109426414">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610086">
      <w:bodyDiv w:val="1"/>
      <w:marLeft w:val="0"/>
      <w:marRight w:val="0"/>
      <w:marTop w:val="0"/>
      <w:marBottom w:val="0"/>
      <w:divBdr>
        <w:top w:val="none" w:sz="0" w:space="0" w:color="auto"/>
        <w:left w:val="none" w:sz="0" w:space="0" w:color="auto"/>
        <w:bottom w:val="none" w:sz="0" w:space="0" w:color="auto"/>
        <w:right w:val="none" w:sz="0" w:space="0" w:color="auto"/>
      </w:divBdr>
    </w:div>
    <w:div w:id="8249725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9443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739519">
      <w:bodyDiv w:val="1"/>
      <w:marLeft w:val="0"/>
      <w:marRight w:val="0"/>
      <w:marTop w:val="0"/>
      <w:marBottom w:val="0"/>
      <w:divBdr>
        <w:top w:val="none" w:sz="0" w:space="0" w:color="auto"/>
        <w:left w:val="none" w:sz="0" w:space="0" w:color="auto"/>
        <w:bottom w:val="none" w:sz="0" w:space="0" w:color="auto"/>
        <w:right w:val="none" w:sz="0" w:space="0" w:color="auto"/>
      </w:divBdr>
    </w:div>
    <w:div w:id="1297368282">
      <w:bodyDiv w:val="1"/>
      <w:marLeft w:val="0"/>
      <w:marRight w:val="0"/>
      <w:marTop w:val="0"/>
      <w:marBottom w:val="0"/>
      <w:divBdr>
        <w:top w:val="none" w:sz="0" w:space="0" w:color="auto"/>
        <w:left w:val="none" w:sz="0" w:space="0" w:color="auto"/>
        <w:bottom w:val="none" w:sz="0" w:space="0" w:color="auto"/>
        <w:right w:val="none" w:sz="0" w:space="0" w:color="auto"/>
      </w:divBdr>
    </w:div>
    <w:div w:id="13597694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4477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3734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542034">
      <w:bodyDiv w:val="1"/>
      <w:marLeft w:val="0"/>
      <w:marRight w:val="0"/>
      <w:marTop w:val="0"/>
      <w:marBottom w:val="0"/>
      <w:divBdr>
        <w:top w:val="none" w:sz="0" w:space="0" w:color="auto"/>
        <w:left w:val="none" w:sz="0" w:space="0" w:color="auto"/>
        <w:bottom w:val="none" w:sz="0" w:space="0" w:color="auto"/>
        <w:right w:val="none" w:sz="0" w:space="0" w:color="auto"/>
      </w:divBdr>
    </w:div>
    <w:div w:id="1946033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38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9_e/Docs/R4-2111006.zip" TargetMode="External"/><Relationship Id="rId18" Type="http://schemas.openxmlformats.org/officeDocument/2006/relationships/hyperlink" Target="http://www.3gpp.org/ftp/tsg_ran/WG4_Radio/TSGR4_99_e/Docs/R4-2109541.zip" TargetMode="External"/><Relationship Id="rId26" Type="http://schemas.openxmlformats.org/officeDocument/2006/relationships/image" Target="media/image4.png"/><Relationship Id="rId21" Type="http://schemas.openxmlformats.org/officeDocument/2006/relationships/hyperlink" Target="http://www.3gpp.org/ftp/tsg_ran/WG4_Radio/TSGR4_99_e/Docs/R4-2110838.zip" TargetMode="External"/><Relationship Id="rId34" Type="http://schemas.openxmlformats.org/officeDocument/2006/relationships/hyperlink" Target="http://www.3gpp.org/ftp/tsg_ran/WG4_Radio/TSGR4_99_e/Docs/R4-2109666.zip" TargetMode="External"/><Relationship Id="rId7" Type="http://schemas.openxmlformats.org/officeDocument/2006/relationships/styles" Target="styles.xml"/><Relationship Id="rId12" Type="http://schemas.openxmlformats.org/officeDocument/2006/relationships/hyperlink" Target="http://www.3gpp.org/ftp/tsg_ran/WG4_Radio/TSGR4_99_e/Docs/R4-2111005.zip" TargetMode="External"/><Relationship Id="rId17" Type="http://schemas.openxmlformats.org/officeDocument/2006/relationships/hyperlink" Target="http://www.3gpp.org/ftp/tsg_ran/WG4_Radio/TSGR4_99_e/Docs/R4-2109013.zip" TargetMode="External"/><Relationship Id="rId25" Type="http://schemas.openxmlformats.org/officeDocument/2006/relationships/image" Target="media/image3.emf"/><Relationship Id="rId33" Type="http://schemas.openxmlformats.org/officeDocument/2006/relationships/hyperlink" Target="http://www.3gpp.org/ftp/tsg_ran/WG4_Radio/TSGR4_99_e/Docs/R4-2111015.zip" TargetMode="External"/><Relationship Id="rId2" Type="http://schemas.openxmlformats.org/officeDocument/2006/relationships/customXml" Target="../customXml/item1.xml"/><Relationship Id="rId16" Type="http://schemas.openxmlformats.org/officeDocument/2006/relationships/hyperlink" Target="http://www.3gpp.org/ftp/tsg_ran/WG4_Radio/TSGR4_99_e/Docs/R4-2108852.zip" TargetMode="External"/><Relationship Id="rId20" Type="http://schemas.openxmlformats.org/officeDocument/2006/relationships/hyperlink" Target="http://www.3gpp.org/ftp/tsg_ran/WG4_Radio/TSGR4_99_e/Docs/R4-2109915.zip" TargetMode="External"/><Relationship Id="rId29" Type="http://schemas.openxmlformats.org/officeDocument/2006/relationships/hyperlink" Target="http://www.3gpp.org/ftp/tsg_ran/WG4_Radio/TSGR4_99_e/Docs/R4-210966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yperlink" Target="http://www.3gpp.org/ftp/tsg_ran/WG4_Radio/TSGR4_99_e/Docs/R4-2111004.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9_e/Docs/R4-2108811.zip" TargetMode="External"/><Relationship Id="rId23" Type="http://schemas.openxmlformats.org/officeDocument/2006/relationships/image" Target="media/image1.png"/><Relationship Id="rId28" Type="http://schemas.openxmlformats.org/officeDocument/2006/relationships/hyperlink" Target="http://www.3gpp.org/ftp/tsg_ran/WG4_Radio/TSGR4_99_e/Docs/R4-2109542.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4_Radio/TSGR4_99_e/Docs/R4-2109577.zip" TargetMode="External"/><Relationship Id="rId31" Type="http://schemas.openxmlformats.org/officeDocument/2006/relationships/hyperlink" Target="http://www.3gpp.org/ftp/tsg_ran/WG4_Radio/TSGR4_99_e/Docs/R4-210971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9_e/Docs/R4-2111494.zip" TargetMode="External"/><Relationship Id="rId22" Type="http://schemas.openxmlformats.org/officeDocument/2006/relationships/hyperlink" Target="http://www.3gpp.org/ftp/tsg_ran/WG4_Radio/TSGR4_99_e/Docs/R4-2111382.zip" TargetMode="External"/><Relationship Id="rId27" Type="http://schemas.openxmlformats.org/officeDocument/2006/relationships/hyperlink" Target="http://www.3gpp.org/ftp/tsg_ran/WG4_Radio/TSGR4_99_e/Docs/R4-2108858.zip" TargetMode="External"/><Relationship Id="rId30" Type="http://schemas.openxmlformats.org/officeDocument/2006/relationships/hyperlink" Target="http://www.3gpp.org/ftp/tsg_ran/WG4_Radio/TSGR4_99_e/Docs/R4-2109667.zip" TargetMode="External"/><Relationship Id="rId35" Type="http://schemas.openxmlformats.org/officeDocument/2006/relationships/hyperlink" Target="http://www.3gpp.org/ftp/tsg_ran/WG4_Radio/TSGR4_99_e/Docs/R4-2109668.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1316F-2383-4336-AF2D-BD155D28A9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B5345F-E2BB-4FAC-8BC9-4D1B13CF0E09}">
  <ds:schemaRefs>
    <ds:schemaRef ds:uri="http://schemas.openxmlformats.org/officeDocument/2006/bibliography"/>
  </ds:schemaRefs>
</ds:datastoreItem>
</file>

<file path=customXml/itemProps3.xml><?xml version="1.0" encoding="utf-8"?>
<ds:datastoreItem xmlns:ds="http://schemas.openxmlformats.org/officeDocument/2006/customXml" ds:itemID="{1645B7F2-29DB-4D11-9036-906776FAB613}">
  <ds:schemaRefs>
    <ds:schemaRef ds:uri="http://schemas.microsoft.com/sharepoint/v3/contenttype/forms"/>
  </ds:schemaRefs>
</ds:datastoreItem>
</file>

<file path=customXml/itemProps4.xml><?xml version="1.0" encoding="utf-8"?>
<ds:datastoreItem xmlns:ds="http://schemas.openxmlformats.org/officeDocument/2006/customXml" ds:itemID="{2EF3E426-AEE4-40A0-AA8E-7F0BC25E5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146</TotalTime>
  <Pages>36</Pages>
  <Words>12361</Words>
  <Characters>70464</Characters>
  <Application>Microsoft Office Word</Application>
  <DocSecurity>0</DocSecurity>
  <Lines>587</Lines>
  <Paragraphs>165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82660</CharactersWithSpaces>
  <SharedDoc>false</SharedDoc>
  <HyperlinkBase/>
  <HLinks>
    <vt:vector size="174" baseType="variant">
      <vt:variant>
        <vt:i4>7995490</vt:i4>
      </vt:variant>
      <vt:variant>
        <vt:i4>87</vt:i4>
      </vt:variant>
      <vt:variant>
        <vt:i4>0</vt:i4>
      </vt:variant>
      <vt:variant>
        <vt:i4>5</vt:i4>
      </vt:variant>
      <vt:variant>
        <vt:lpwstr>http://www.3gpp.org/ftp/tsg_ran/WG4_Radio/TSGR4_98bis_e/Docs/R4-2104898.zip</vt:lpwstr>
      </vt:variant>
      <vt:variant>
        <vt:lpwstr/>
      </vt:variant>
      <vt:variant>
        <vt:i4>7995501</vt:i4>
      </vt:variant>
      <vt:variant>
        <vt:i4>84</vt:i4>
      </vt:variant>
      <vt:variant>
        <vt:i4>0</vt:i4>
      </vt:variant>
      <vt:variant>
        <vt:i4>5</vt:i4>
      </vt:variant>
      <vt:variant>
        <vt:lpwstr>http://www.3gpp.org/ftp/tsg_ran/WG4_Radio/TSGR4_98bis_e/Docs/R4-2104897.zip</vt:lpwstr>
      </vt:variant>
      <vt:variant>
        <vt:lpwstr/>
      </vt:variant>
      <vt:variant>
        <vt:i4>7405668</vt:i4>
      </vt:variant>
      <vt:variant>
        <vt:i4>81</vt:i4>
      </vt:variant>
      <vt:variant>
        <vt:i4>0</vt:i4>
      </vt:variant>
      <vt:variant>
        <vt:i4>5</vt:i4>
      </vt:variant>
      <vt:variant>
        <vt:lpwstr>http://www.3gpp.org/ftp/tsg_ran/WG4_Radio/TSGR4_98bis_e/Docs/R4-2104523.zip</vt:lpwstr>
      </vt:variant>
      <vt:variant>
        <vt:lpwstr/>
      </vt:variant>
      <vt:variant>
        <vt:i4>7995500</vt:i4>
      </vt:variant>
      <vt:variant>
        <vt:i4>78</vt:i4>
      </vt:variant>
      <vt:variant>
        <vt:i4>0</vt:i4>
      </vt:variant>
      <vt:variant>
        <vt:i4>5</vt:i4>
      </vt:variant>
      <vt:variant>
        <vt:lpwstr>http://www.3gpp.org/ftp/tsg_ran/WG4_Radio/TSGR4_98bis_e/Docs/R4-2104896.zip</vt:lpwstr>
      </vt:variant>
      <vt:variant>
        <vt:lpwstr/>
      </vt:variant>
      <vt:variant>
        <vt:i4>7929958</vt:i4>
      </vt:variant>
      <vt:variant>
        <vt:i4>75</vt:i4>
      </vt:variant>
      <vt:variant>
        <vt:i4>0</vt:i4>
      </vt:variant>
      <vt:variant>
        <vt:i4>5</vt:i4>
      </vt:variant>
      <vt:variant>
        <vt:lpwstr>http://www.3gpp.org/ftp/tsg_ran/WG4_Radio/TSGR4_98bis_e/Docs/R4-2107296.zip</vt:lpwstr>
      </vt:variant>
      <vt:variant>
        <vt:lpwstr/>
      </vt:variant>
      <vt:variant>
        <vt:i4>7471210</vt:i4>
      </vt:variant>
      <vt:variant>
        <vt:i4>72</vt:i4>
      </vt:variant>
      <vt:variant>
        <vt:i4>0</vt:i4>
      </vt:variant>
      <vt:variant>
        <vt:i4>5</vt:i4>
      </vt:variant>
      <vt:variant>
        <vt:lpwstr>http://www.3gpp.org/ftp/tsg_ran/WG4_Radio/TSGR4_98bis_e/Docs/R4-2107129.zip</vt:lpwstr>
      </vt:variant>
      <vt:variant>
        <vt:lpwstr/>
      </vt:variant>
      <vt:variant>
        <vt:i4>7405667</vt:i4>
      </vt:variant>
      <vt:variant>
        <vt:i4>69</vt:i4>
      </vt:variant>
      <vt:variant>
        <vt:i4>0</vt:i4>
      </vt:variant>
      <vt:variant>
        <vt:i4>5</vt:i4>
      </vt:variant>
      <vt:variant>
        <vt:lpwstr>http://www.3gpp.org/ftp/tsg_ran/WG4_Radio/TSGR4_98bis_e/Docs/R4-2107110.zip</vt:lpwstr>
      </vt:variant>
      <vt:variant>
        <vt:lpwstr/>
      </vt:variant>
      <vt:variant>
        <vt:i4>7733350</vt:i4>
      </vt:variant>
      <vt:variant>
        <vt:i4>66</vt:i4>
      </vt:variant>
      <vt:variant>
        <vt:i4>0</vt:i4>
      </vt:variant>
      <vt:variant>
        <vt:i4>5</vt:i4>
      </vt:variant>
      <vt:variant>
        <vt:lpwstr>http://www.3gpp.org/ftp/tsg_ran/WG4_Radio/TSGR4_98bis_e/Docs/R4-2105044.zip</vt:lpwstr>
      </vt:variant>
      <vt:variant>
        <vt:lpwstr/>
      </vt:variant>
      <vt:variant>
        <vt:i4>7471203</vt:i4>
      </vt:variant>
      <vt:variant>
        <vt:i4>63</vt:i4>
      </vt:variant>
      <vt:variant>
        <vt:i4>0</vt:i4>
      </vt:variant>
      <vt:variant>
        <vt:i4>5</vt:i4>
      </vt:variant>
      <vt:variant>
        <vt:lpwstr>http://www.3gpp.org/ftp/tsg_ran/WG4_Radio/TSGR4_98bis_e/Docs/R4-2105001.zip</vt:lpwstr>
      </vt:variant>
      <vt:variant>
        <vt:lpwstr/>
      </vt:variant>
      <vt:variant>
        <vt:i4>7471214</vt:i4>
      </vt:variant>
      <vt:variant>
        <vt:i4>60</vt:i4>
      </vt:variant>
      <vt:variant>
        <vt:i4>0</vt:i4>
      </vt:variant>
      <vt:variant>
        <vt:i4>5</vt:i4>
      </vt:variant>
      <vt:variant>
        <vt:lpwstr>http://www.3gpp.org/ftp/tsg_ran/WG4_Radio/TSGR4_98bis_e/Docs/R4-2104519.zip</vt:lpwstr>
      </vt:variant>
      <vt:variant>
        <vt:lpwstr/>
      </vt:variant>
      <vt:variant>
        <vt:i4>7471215</vt:i4>
      </vt:variant>
      <vt:variant>
        <vt:i4>57</vt:i4>
      </vt:variant>
      <vt:variant>
        <vt:i4>0</vt:i4>
      </vt:variant>
      <vt:variant>
        <vt:i4>5</vt:i4>
      </vt:variant>
      <vt:variant>
        <vt:lpwstr>http://www.3gpp.org/ftp/tsg_ran/WG4_Radio/TSGR4_98bis_e/Docs/R4-2104518.zip</vt:lpwstr>
      </vt:variant>
      <vt:variant>
        <vt:lpwstr/>
      </vt:variant>
      <vt:variant>
        <vt:i4>7471211</vt:i4>
      </vt:variant>
      <vt:variant>
        <vt:i4>54</vt:i4>
      </vt:variant>
      <vt:variant>
        <vt:i4>0</vt:i4>
      </vt:variant>
      <vt:variant>
        <vt:i4>5</vt:i4>
      </vt:variant>
      <vt:variant>
        <vt:lpwstr>http://www.3gpp.org/ftp/tsg_ran/WG4_Radio/TSGR4_98bis_e/Docs/R4-2107128.zip</vt:lpwstr>
      </vt:variant>
      <vt:variant>
        <vt:lpwstr/>
      </vt:variant>
      <vt:variant>
        <vt:i4>7602279</vt:i4>
      </vt:variant>
      <vt:variant>
        <vt:i4>51</vt:i4>
      </vt:variant>
      <vt:variant>
        <vt:i4>0</vt:i4>
      </vt:variant>
      <vt:variant>
        <vt:i4>5</vt:i4>
      </vt:variant>
      <vt:variant>
        <vt:lpwstr>http://www.3gpp.org/ftp/tsg_ran/WG4_Radio/TSGR4_98bis_e/Docs/R4-2104570.zip</vt:lpwstr>
      </vt:variant>
      <vt:variant>
        <vt:lpwstr/>
      </vt:variant>
      <vt:variant>
        <vt:i4>7405670</vt:i4>
      </vt:variant>
      <vt:variant>
        <vt:i4>48</vt:i4>
      </vt:variant>
      <vt:variant>
        <vt:i4>0</vt:i4>
      </vt:variant>
      <vt:variant>
        <vt:i4>5</vt:i4>
      </vt:variant>
      <vt:variant>
        <vt:lpwstr>http://www.3gpp.org/ftp/tsg_ran/WG4_Radio/TSGR4_98bis_e/Docs/R4-2104521.zip</vt:lpwstr>
      </vt:variant>
      <vt:variant>
        <vt:lpwstr/>
      </vt:variant>
      <vt:variant>
        <vt:i4>7733347</vt:i4>
      </vt:variant>
      <vt:variant>
        <vt:i4>45</vt:i4>
      </vt:variant>
      <vt:variant>
        <vt:i4>0</vt:i4>
      </vt:variant>
      <vt:variant>
        <vt:i4>5</vt:i4>
      </vt:variant>
      <vt:variant>
        <vt:lpwstr>http://www.3gpp.org/ftp/tsg_ran/WG4_Radio/TSGR4_98bis_e/Docs/R4-2104958.zip</vt:lpwstr>
      </vt:variant>
      <vt:variant>
        <vt:lpwstr/>
      </vt:variant>
      <vt:variant>
        <vt:i4>7667822</vt:i4>
      </vt:variant>
      <vt:variant>
        <vt:i4>42</vt:i4>
      </vt:variant>
      <vt:variant>
        <vt:i4>0</vt:i4>
      </vt:variant>
      <vt:variant>
        <vt:i4>5</vt:i4>
      </vt:variant>
      <vt:variant>
        <vt:lpwstr>http://www.3gpp.org/ftp/tsg_ran/WG4_Radio/TSGR4_98bis_e/Docs/R4-2104569.zip</vt:lpwstr>
      </vt:variant>
      <vt:variant>
        <vt:lpwstr/>
      </vt:variant>
      <vt:variant>
        <vt:i4>7405666</vt:i4>
      </vt:variant>
      <vt:variant>
        <vt:i4>39</vt:i4>
      </vt:variant>
      <vt:variant>
        <vt:i4>0</vt:i4>
      </vt:variant>
      <vt:variant>
        <vt:i4>5</vt:i4>
      </vt:variant>
      <vt:variant>
        <vt:lpwstr>http://www.3gpp.org/ftp/tsg_ran/WG4_Radio/TSGR4_98bis_e/Docs/R4-2107111.zip</vt:lpwstr>
      </vt:variant>
      <vt:variant>
        <vt:lpwstr/>
      </vt:variant>
      <vt:variant>
        <vt:i4>7733351</vt:i4>
      </vt:variant>
      <vt:variant>
        <vt:i4>36</vt:i4>
      </vt:variant>
      <vt:variant>
        <vt:i4>0</vt:i4>
      </vt:variant>
      <vt:variant>
        <vt:i4>5</vt:i4>
      </vt:variant>
      <vt:variant>
        <vt:lpwstr>http://www.3gpp.org/ftp/tsg_ran/WG4_Radio/TSGR4_98bis_e/Docs/R4-2106570.zip</vt:lpwstr>
      </vt:variant>
      <vt:variant>
        <vt:lpwstr/>
      </vt:variant>
      <vt:variant>
        <vt:i4>7733345</vt:i4>
      </vt:variant>
      <vt:variant>
        <vt:i4>33</vt:i4>
      </vt:variant>
      <vt:variant>
        <vt:i4>0</vt:i4>
      </vt:variant>
      <vt:variant>
        <vt:i4>5</vt:i4>
      </vt:variant>
      <vt:variant>
        <vt:lpwstr>http://www.3gpp.org/ftp/tsg_ran/WG4_Radio/TSGR4_98bis_e/Docs/R4-2105043.zip</vt:lpwstr>
      </vt:variant>
      <vt:variant>
        <vt:lpwstr/>
      </vt:variant>
      <vt:variant>
        <vt:i4>7536740</vt:i4>
      </vt:variant>
      <vt:variant>
        <vt:i4>30</vt:i4>
      </vt:variant>
      <vt:variant>
        <vt:i4>0</vt:i4>
      </vt:variant>
      <vt:variant>
        <vt:i4>5</vt:i4>
      </vt:variant>
      <vt:variant>
        <vt:lpwstr>http://www.3gpp.org/ftp/tsg_ran/WG4_Radio/TSGR4_98bis_e/Docs/R4-2104701.zip</vt:lpwstr>
      </vt:variant>
      <vt:variant>
        <vt:lpwstr/>
      </vt:variant>
      <vt:variant>
        <vt:i4>7667822</vt:i4>
      </vt:variant>
      <vt:variant>
        <vt:i4>27</vt:i4>
      </vt:variant>
      <vt:variant>
        <vt:i4>0</vt:i4>
      </vt:variant>
      <vt:variant>
        <vt:i4>5</vt:i4>
      </vt:variant>
      <vt:variant>
        <vt:lpwstr>http://www.3gpp.org/ftp/tsg_ran/WG4_Radio/TSGR4_98bis_e/Docs/R4-2104569.zip</vt:lpwstr>
      </vt:variant>
      <vt:variant>
        <vt:lpwstr/>
      </vt:variant>
      <vt:variant>
        <vt:i4>7733359</vt:i4>
      </vt:variant>
      <vt:variant>
        <vt:i4>24</vt:i4>
      </vt:variant>
      <vt:variant>
        <vt:i4>0</vt:i4>
      </vt:variant>
      <vt:variant>
        <vt:i4>5</vt:i4>
      </vt:variant>
      <vt:variant>
        <vt:lpwstr>http://www.3gpp.org/ftp/tsg_ran/WG4_Radio/TSGR4_98bis_e/Docs/R4-2104558.zip</vt:lpwstr>
      </vt:variant>
      <vt:variant>
        <vt:lpwstr/>
      </vt:variant>
      <vt:variant>
        <vt:i4>8061039</vt:i4>
      </vt:variant>
      <vt:variant>
        <vt:i4>21</vt:i4>
      </vt:variant>
      <vt:variant>
        <vt:i4>0</vt:i4>
      </vt:variant>
      <vt:variant>
        <vt:i4>5</vt:i4>
      </vt:variant>
      <vt:variant>
        <vt:lpwstr>http://www.3gpp.org/ftp/tsg_ran/WG4_Radio/TSGR4_98bis_e/Docs/R4-2104489.zip</vt:lpwstr>
      </vt:variant>
      <vt:variant>
        <vt:lpwstr/>
      </vt:variant>
      <vt:variant>
        <vt:i4>1441815</vt:i4>
      </vt:variant>
      <vt:variant>
        <vt:i4>15</vt:i4>
      </vt:variant>
      <vt:variant>
        <vt:i4>0</vt:i4>
      </vt:variant>
      <vt:variant>
        <vt:i4>5</vt:i4>
      </vt:variant>
      <vt:variant>
        <vt:lpwstr>https://ieeexplore.ieee.org/document/1140519</vt:lpwstr>
      </vt:variant>
      <vt:variant>
        <vt:lpwstr/>
      </vt:variant>
      <vt:variant>
        <vt:i4>7864420</vt:i4>
      </vt:variant>
      <vt:variant>
        <vt:i4>12</vt:i4>
      </vt:variant>
      <vt:variant>
        <vt:i4>0</vt:i4>
      </vt:variant>
      <vt:variant>
        <vt:i4>5</vt:i4>
      </vt:variant>
      <vt:variant>
        <vt:lpwstr>http://www.3gpp.org/ftp/tsg_ran/WG4_Radio/TSGR4_98bis_e/Docs/R4-2107187.zip</vt:lpwstr>
      </vt:variant>
      <vt:variant>
        <vt:lpwstr/>
      </vt:variant>
      <vt:variant>
        <vt:i4>7536739</vt:i4>
      </vt:variant>
      <vt:variant>
        <vt:i4>9</vt:i4>
      </vt:variant>
      <vt:variant>
        <vt:i4>0</vt:i4>
      </vt:variant>
      <vt:variant>
        <vt:i4>5</vt:i4>
      </vt:variant>
      <vt:variant>
        <vt:lpwstr>http://www.3gpp.org/ftp/tsg_ran/WG4_Radio/TSGR4_98bis_e/Docs/R4-2107130.zip</vt:lpwstr>
      </vt:variant>
      <vt:variant>
        <vt:lpwstr/>
      </vt:variant>
      <vt:variant>
        <vt:i4>7864417</vt:i4>
      </vt:variant>
      <vt:variant>
        <vt:i4>6</vt:i4>
      </vt:variant>
      <vt:variant>
        <vt:i4>0</vt:i4>
      </vt:variant>
      <vt:variant>
        <vt:i4>5</vt:i4>
      </vt:variant>
      <vt:variant>
        <vt:lpwstr>http://www.3gpp.org/ftp/tsg_ran/WG4_Radio/TSGR4_98bis_e/Docs/R4-2106695.zip</vt:lpwstr>
      </vt:variant>
      <vt:variant>
        <vt:lpwstr/>
      </vt:variant>
      <vt:variant>
        <vt:i4>8061024</vt:i4>
      </vt:variant>
      <vt:variant>
        <vt:i4>3</vt:i4>
      </vt:variant>
      <vt:variant>
        <vt:i4>0</vt:i4>
      </vt:variant>
      <vt:variant>
        <vt:i4>5</vt:i4>
      </vt:variant>
      <vt:variant>
        <vt:lpwstr>http://www.3gpp.org/ftp/tsg_ran/WG4_Radio/TSGR4_98bis_e/Docs/R4-2104684.zip</vt:lpwstr>
      </vt:variant>
      <vt:variant>
        <vt:lpwstr/>
      </vt:variant>
      <vt:variant>
        <vt:i4>7405669</vt:i4>
      </vt:variant>
      <vt:variant>
        <vt:i4>0</vt:i4>
      </vt:variant>
      <vt:variant>
        <vt:i4>0</vt:i4>
      </vt:variant>
      <vt:variant>
        <vt:i4>5</vt:i4>
      </vt:variant>
      <vt:variant>
        <vt:lpwstr>http://www.3gpp.org/ftp/tsg_ran/WG4_Radio/TSGR4_98bis_e/Docs/R4-2104522.zip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Apple Inc.</cp:lastModifiedBy>
  <cp:revision>75</cp:revision>
  <cp:lastPrinted>2019-04-25T01:09:00Z</cp:lastPrinted>
  <dcterms:created xsi:type="dcterms:W3CDTF">2021-05-21T07:17:00Z</dcterms:created>
  <dcterms:modified xsi:type="dcterms:W3CDTF">2021-05-27T09:19:00Z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_2015_ms_pID_725343">
    <vt:lpwstr>(2)Q/UABBn3pyvKUXC+WOf0HhP07HiLo/BgKlbcrrtTHBSRYGm5DEu2slvmRlK9Ux9xby8HM6GG
Z/I3kbUBkQH9dgQtK0Vs1iEFSYzKb3efcUAJrzSLS7VrDTHRyO5jOwdq7Q+ANE2iPDH5PDm4
bredsMmpmaJj/XAPDyYQAMw+ULuQka1l0GP0aC+IDKSWA5n1jDyA8ZKY2RlaNkngvewSw9vr
SRPx8jfFWeNwmsCTf5</vt:lpwstr>
  </property>
  <property fmtid="{D5CDD505-2E9C-101B-9397-08002B2CF9AE}" pid="10" name="_2015_ms_pID_7253431">
    <vt:lpwstr>79AlbNfSkw8oInHAA6vFIcGL7AG9rilj4+iN9tYtOHfmyvc+6Es6iW
3BSzlsTi42kOSpgRMog3djIXDD8rTl3LubgCcn2Q+mZMn4ZmwpmuEaJiTe+uLe2qhhuzj34C
YdCrA9iwHlC5Ujyp3A9YddGr5d8nqiRPg1gr9AowsdFrpcSHJ7BAXTgllrsk9gLb5wNxbKPt
pXr11FRNqdt2ueEX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1621476360</vt:lpwstr>
  </property>
</Properties>
</file>